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52"/>
        </w:rPr>
      </w:pPr>
      <w:r>
        <w:rPr>
          <w:rFonts w:hAnsi="宋体"/>
          <w:b/>
          <w:sz w:val="52"/>
          <w:szCs w:val="52"/>
        </w:rPr>
        <w:t>合肥市骨科医院</w:t>
      </w:r>
      <w:r>
        <w:rPr>
          <w:rFonts w:hint="eastAsia" w:hAnsi="宋体"/>
          <w:b/>
          <w:sz w:val="52"/>
          <w:szCs w:val="52"/>
          <w:lang w:val="en-US" w:eastAsia="zh-CN"/>
        </w:rPr>
        <w:t>医疗设备</w:t>
      </w:r>
      <w:r>
        <w:rPr>
          <w:rFonts w:hAnsi="宋体"/>
          <w:b/>
          <w:sz w:val="52"/>
          <w:szCs w:val="52"/>
        </w:rPr>
        <w:t>招标代理服务</w:t>
      </w:r>
      <w:r>
        <w:rPr>
          <w:rFonts w:hint="eastAsia" w:hAnsi="宋体"/>
          <w:b/>
          <w:sz w:val="52"/>
          <w:szCs w:val="52"/>
          <w:lang w:val="en-US" w:eastAsia="zh-CN"/>
        </w:rPr>
        <w:t>项目</w:t>
      </w:r>
      <w:r>
        <w:rPr>
          <w:rFonts w:hint="eastAsia" w:hAnsi="宋体"/>
          <w:b/>
          <w:sz w:val="52"/>
          <w:szCs w:val="52"/>
        </w:rPr>
        <w:t>遴选</w:t>
      </w:r>
      <w:r>
        <w:rPr>
          <w:rFonts w:hAnsi="宋体"/>
          <w:b/>
          <w:sz w:val="52"/>
          <w:szCs w:val="52"/>
        </w:rPr>
        <w:t>文件</w:t>
      </w:r>
    </w:p>
    <w:p>
      <w:pPr>
        <w:spacing w:line="720" w:lineRule="auto"/>
        <w:ind w:firstLine="1417" w:firstLineChars="392"/>
        <w:rPr>
          <w:b/>
          <w:sz w:val="36"/>
          <w:szCs w:val="36"/>
        </w:rPr>
      </w:pPr>
    </w:p>
    <w:p>
      <w:pPr>
        <w:spacing w:line="720" w:lineRule="auto"/>
        <w:ind w:firstLine="1417" w:firstLineChars="392"/>
        <w:rPr>
          <w:b/>
          <w:sz w:val="36"/>
          <w:szCs w:val="36"/>
        </w:rPr>
      </w:pPr>
    </w:p>
    <w:p>
      <w:pPr>
        <w:spacing w:line="720" w:lineRule="auto"/>
        <w:ind w:left="2873" w:hanging="2873" w:hangingChars="795"/>
        <w:rPr>
          <w:rFonts w:hint="default" w:hAnsi="宋体"/>
          <w:sz w:val="36"/>
          <w:szCs w:val="36"/>
          <w:lang w:val="en-US"/>
        </w:rPr>
      </w:pPr>
      <w:r>
        <w:rPr>
          <w:b/>
          <w:sz w:val="36"/>
          <w:szCs w:val="36"/>
        </w:rPr>
        <w:t xml:space="preserve">      </w:t>
      </w:r>
      <w:r>
        <w:rPr>
          <w:rFonts w:hAnsi="宋体"/>
          <w:sz w:val="36"/>
          <w:szCs w:val="36"/>
        </w:rPr>
        <w:t>项目名称：合肥市骨科医院</w:t>
      </w:r>
      <w:r>
        <w:rPr>
          <w:rFonts w:hint="eastAsia" w:hAnsi="宋体"/>
          <w:sz w:val="36"/>
          <w:szCs w:val="36"/>
          <w:lang w:val="en-US" w:eastAsia="zh-CN"/>
        </w:rPr>
        <w:t>医疗设备</w:t>
      </w:r>
      <w:r>
        <w:rPr>
          <w:rFonts w:hAnsi="宋体"/>
          <w:sz w:val="36"/>
          <w:szCs w:val="36"/>
        </w:rPr>
        <w:t>招标代理</w:t>
      </w:r>
      <w:r>
        <w:rPr>
          <w:rFonts w:hint="eastAsia" w:hAnsi="宋体"/>
          <w:sz w:val="36"/>
          <w:szCs w:val="36"/>
          <w:lang w:val="en-US" w:eastAsia="zh-CN"/>
        </w:rPr>
        <w:t>服务项目</w:t>
      </w:r>
    </w:p>
    <w:p>
      <w:pPr>
        <w:spacing w:line="720" w:lineRule="auto"/>
        <w:ind w:firstLine="1080" w:firstLineChars="300"/>
        <w:rPr>
          <w:rFonts w:hint="default" w:hAnsi="宋体" w:eastAsiaTheme="minorEastAsia"/>
          <w:sz w:val="36"/>
          <w:szCs w:val="36"/>
          <w:lang w:val="en-US" w:eastAsia="zh-CN"/>
        </w:rPr>
      </w:pPr>
      <w:r>
        <w:rPr>
          <w:rFonts w:hint="eastAsia" w:hAnsi="宋体"/>
          <w:sz w:val="36"/>
          <w:szCs w:val="36"/>
        </w:rPr>
        <w:t>项目编号</w:t>
      </w:r>
      <w:r>
        <w:rPr>
          <w:rFonts w:hAnsi="宋体"/>
          <w:sz w:val="36"/>
          <w:szCs w:val="36"/>
        </w:rPr>
        <w:t>:</w:t>
      </w:r>
      <w:r>
        <w:rPr>
          <w:rFonts w:hint="eastAsia" w:hAnsi="宋体"/>
          <w:sz w:val="36"/>
          <w:szCs w:val="36"/>
        </w:rPr>
        <w:t>HFSGKYY</w:t>
      </w:r>
      <w:r>
        <w:rPr>
          <w:rFonts w:hint="eastAsia" w:hAnsi="宋体"/>
          <w:sz w:val="36"/>
          <w:szCs w:val="36"/>
          <w:lang w:val="en-US" w:eastAsia="zh-CN"/>
        </w:rPr>
        <w:t>20200522</w:t>
      </w:r>
    </w:p>
    <w:p>
      <w:pPr>
        <w:spacing w:line="720" w:lineRule="auto"/>
        <w:ind w:left="2862" w:hanging="2862" w:hangingChars="795"/>
        <w:rPr>
          <w:sz w:val="36"/>
          <w:szCs w:val="36"/>
        </w:rPr>
      </w:pPr>
    </w:p>
    <w:p>
      <w:pPr>
        <w:spacing w:line="720" w:lineRule="auto"/>
        <w:ind w:firstLine="960" w:firstLineChars="300"/>
        <w:rPr>
          <w:sz w:val="36"/>
          <w:szCs w:val="36"/>
        </w:rPr>
      </w:pPr>
      <w:r>
        <w:rPr>
          <w:sz w:val="32"/>
          <w:szCs w:val="32"/>
        </w:rPr>
        <w:t xml:space="preserve">                  </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jc w:val="center"/>
        <w:rPr>
          <w:rFonts w:hAnsi="宋体"/>
          <w:sz w:val="36"/>
          <w:szCs w:val="36"/>
        </w:rPr>
      </w:pPr>
      <w:r>
        <w:rPr>
          <w:rFonts w:hAnsi="宋体"/>
          <w:sz w:val="36"/>
          <w:szCs w:val="36"/>
        </w:rPr>
        <w:t>合肥市骨科医院</w:t>
      </w:r>
    </w:p>
    <w:p>
      <w:pPr>
        <w:spacing w:line="360" w:lineRule="auto"/>
        <w:jc w:val="center"/>
        <w:rPr>
          <w:sz w:val="32"/>
          <w:szCs w:val="32"/>
        </w:rPr>
      </w:pPr>
      <w:r>
        <w:rPr>
          <w:sz w:val="36"/>
          <w:szCs w:val="36"/>
        </w:rPr>
        <w:t>20</w:t>
      </w:r>
      <w:r>
        <w:rPr>
          <w:rFonts w:hint="eastAsia"/>
          <w:sz w:val="36"/>
          <w:szCs w:val="36"/>
        </w:rPr>
        <w:t>20</w:t>
      </w:r>
      <w:r>
        <w:rPr>
          <w:rFonts w:hAnsi="宋体"/>
          <w:sz w:val="36"/>
          <w:szCs w:val="36"/>
        </w:rPr>
        <w:t>年</w:t>
      </w:r>
      <w:r>
        <w:rPr>
          <w:rFonts w:hint="eastAsia" w:hAnsi="宋体"/>
          <w:sz w:val="36"/>
          <w:szCs w:val="36"/>
        </w:rPr>
        <w:t>6</w:t>
      </w:r>
      <w:r>
        <w:rPr>
          <w:rFonts w:hAnsi="宋体"/>
          <w:sz w:val="36"/>
          <w:szCs w:val="36"/>
        </w:rPr>
        <w:t>月</w:t>
      </w:r>
      <w:r>
        <w:rPr>
          <w:rFonts w:hint="eastAsia" w:hAnsi="宋体"/>
          <w:sz w:val="36"/>
          <w:szCs w:val="36"/>
          <w:lang w:val="en-US" w:eastAsia="zh-CN"/>
        </w:rPr>
        <w:t>29</w:t>
      </w:r>
      <w:r>
        <w:rPr>
          <w:rFonts w:hint="eastAsia" w:hAnsi="宋体"/>
          <w:sz w:val="36"/>
          <w:szCs w:val="36"/>
        </w:rPr>
        <w:t>日</w:t>
      </w:r>
    </w:p>
    <w:p>
      <w:pPr>
        <w:jc w:val="center"/>
        <w:rPr>
          <w:rFonts w:hint="eastAsia"/>
          <w:sz w:val="36"/>
          <w:szCs w:val="36"/>
          <w:lang w:val="en-US" w:eastAsia="zh-CN"/>
        </w:rPr>
        <w:sectPr>
          <w:pgSz w:w="11906" w:h="16838"/>
          <w:pgMar w:top="1440" w:right="1800" w:bottom="1440" w:left="1800" w:header="851" w:footer="992" w:gutter="0"/>
          <w:cols w:space="425" w:num="1"/>
          <w:docGrid w:type="lines" w:linePitch="312" w:charSpace="0"/>
        </w:sectPr>
      </w:pPr>
      <w:r>
        <w:rPr>
          <w:rFonts w:ascii="Times New Roman" w:eastAsia="宋体"/>
        </w:rPr>
        <w:br w:type="page"/>
      </w:r>
    </w:p>
    <w:p>
      <w:pPr>
        <w:jc w:val="center"/>
        <w:rPr>
          <w:rFonts w:hint="default"/>
          <w:sz w:val="36"/>
          <w:szCs w:val="36"/>
          <w:lang w:val="en-US" w:eastAsia="zh-CN"/>
        </w:rPr>
      </w:pPr>
      <w:r>
        <w:rPr>
          <w:rFonts w:hint="eastAsia"/>
          <w:sz w:val="36"/>
          <w:szCs w:val="36"/>
          <w:lang w:val="en-US" w:eastAsia="zh-CN"/>
        </w:rPr>
        <w:t>合肥市骨科医院医疗设备招标代理服务项目遴选文件</w:t>
      </w:r>
    </w:p>
    <w:p>
      <w:pPr>
        <w:jc w:val="center"/>
        <w:rPr>
          <w:rFonts w:hint="eastAsia"/>
          <w:sz w:val="36"/>
          <w:szCs w:val="36"/>
          <w:lang w:val="en-US" w:eastAsia="zh-CN"/>
        </w:rPr>
      </w:pPr>
    </w:p>
    <w:p>
      <w:pPr>
        <w:numPr>
          <w:ilvl w:val="0"/>
          <w:numId w:val="1"/>
        </w:numPr>
        <w:jc w:val="center"/>
        <w:rPr>
          <w:rFonts w:hint="default"/>
          <w:b/>
          <w:bCs/>
          <w:sz w:val="48"/>
          <w:szCs w:val="48"/>
          <w:lang w:val="en-US" w:eastAsia="zh-CN"/>
        </w:rPr>
      </w:pPr>
      <w:r>
        <w:rPr>
          <w:rFonts w:hint="eastAsia"/>
          <w:b/>
          <w:bCs/>
          <w:sz w:val="48"/>
          <w:szCs w:val="48"/>
          <w:lang w:val="en-US" w:eastAsia="zh-CN"/>
        </w:rPr>
        <w:t>遴选公告</w:t>
      </w:r>
    </w:p>
    <w:p>
      <w:pPr>
        <w:numPr>
          <w:ilvl w:val="0"/>
          <w:numId w:val="0"/>
        </w:numPr>
        <w:jc w:val="both"/>
        <w:rPr>
          <w:rFonts w:hint="default"/>
          <w:b/>
          <w:bCs/>
          <w:sz w:val="48"/>
          <w:szCs w:val="48"/>
          <w:lang w:val="en-US" w:eastAsia="zh-CN"/>
        </w:rPr>
      </w:pPr>
    </w:p>
    <w:p>
      <w:pPr>
        <w:spacing w:after="156" w:afterLines="50" w:line="400" w:lineRule="exact"/>
        <w:ind w:firstLine="480" w:firstLineChars="200"/>
        <w:rPr>
          <w:rFonts w:hAnsi="宋体"/>
          <w:sz w:val="24"/>
        </w:rPr>
      </w:pPr>
      <w:r>
        <w:rPr>
          <w:rFonts w:hint="eastAsia" w:hAnsi="宋体"/>
          <w:sz w:val="24"/>
        </w:rPr>
        <w:t>合肥市骨科医院现</w:t>
      </w:r>
      <w:r>
        <w:rPr>
          <w:rFonts w:hAnsi="宋体"/>
          <w:sz w:val="24"/>
        </w:rPr>
        <w:t>对</w:t>
      </w:r>
      <w:r>
        <w:rPr>
          <w:rFonts w:hint="eastAsia" w:hAnsi="宋体"/>
          <w:sz w:val="24"/>
          <w:lang w:val="en-US" w:eastAsia="zh-CN"/>
        </w:rPr>
        <w:t>医疗设备</w:t>
      </w:r>
      <w:r>
        <w:rPr>
          <w:rFonts w:hAnsi="宋体"/>
          <w:sz w:val="24"/>
        </w:rPr>
        <w:t>的招标代理服务项目进行公开</w:t>
      </w:r>
      <w:r>
        <w:rPr>
          <w:rFonts w:hint="eastAsia" w:hAnsi="宋体"/>
          <w:sz w:val="24"/>
        </w:rPr>
        <w:t>遴选</w:t>
      </w:r>
      <w:r>
        <w:rPr>
          <w:rFonts w:hAnsi="宋体"/>
          <w:sz w:val="24"/>
        </w:rPr>
        <w:t>，欢迎合格的招标代理机构报名参加。</w:t>
      </w: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一、项目名称及内容</w:t>
      </w:r>
    </w:p>
    <w:p>
      <w:pPr>
        <w:numPr>
          <w:ilvl w:val="0"/>
          <w:numId w:val="2"/>
        </w:numPr>
        <w:spacing w:after="156" w:afterLines="50" w:line="400" w:lineRule="exact"/>
        <w:rPr>
          <w:rFonts w:hint="eastAsia" w:hAnsi="宋体"/>
          <w:sz w:val="24"/>
          <w:lang w:val="en-US" w:eastAsia="zh-CN"/>
        </w:rPr>
      </w:pPr>
      <w:r>
        <w:rPr>
          <w:rFonts w:hint="eastAsia" w:hAnsi="宋体"/>
          <w:sz w:val="24"/>
          <w:lang w:val="en-US" w:eastAsia="zh-CN"/>
        </w:rPr>
        <w:t>项目编号：HFSGKYY20200522</w:t>
      </w:r>
    </w:p>
    <w:p>
      <w:pPr>
        <w:widowControl w:val="0"/>
        <w:numPr>
          <w:ilvl w:val="0"/>
          <w:numId w:val="2"/>
        </w:numPr>
        <w:spacing w:after="156" w:afterLines="50" w:line="400" w:lineRule="exact"/>
        <w:ind w:left="0" w:leftChars="0" w:firstLine="0" w:firstLineChars="0"/>
        <w:jc w:val="both"/>
        <w:rPr>
          <w:rFonts w:hint="eastAsia" w:hAnsi="宋体"/>
          <w:sz w:val="24"/>
          <w:lang w:val="en-US" w:eastAsia="zh-CN"/>
        </w:rPr>
      </w:pPr>
      <w:r>
        <w:rPr>
          <w:rFonts w:hint="eastAsia" w:hAnsi="宋体"/>
          <w:sz w:val="24"/>
          <w:lang w:val="en-US" w:eastAsia="zh-CN"/>
        </w:rPr>
        <w:t>项目名称：合肥市骨科医院医疗设备招标代理服务项目</w:t>
      </w:r>
    </w:p>
    <w:p>
      <w:pPr>
        <w:widowControl w:val="0"/>
        <w:numPr>
          <w:ilvl w:val="0"/>
          <w:numId w:val="2"/>
        </w:numPr>
        <w:spacing w:after="156" w:afterLines="50" w:line="400" w:lineRule="exact"/>
        <w:ind w:left="0" w:leftChars="0" w:firstLine="0" w:firstLineChars="0"/>
        <w:jc w:val="both"/>
        <w:rPr>
          <w:rFonts w:hint="default" w:hAnsi="宋体"/>
          <w:sz w:val="24"/>
          <w:lang w:val="en-US" w:eastAsia="zh-CN"/>
        </w:rPr>
      </w:pPr>
      <w:r>
        <w:rPr>
          <w:rFonts w:hint="eastAsia" w:hAnsi="宋体"/>
          <w:sz w:val="24"/>
          <w:lang w:val="en-US" w:eastAsia="zh-CN"/>
        </w:rPr>
        <w:t>项目内容：为合肥市骨科医院委托的包括医疗设备、货物类、服务类等招标采购项目提供代理服务</w:t>
      </w:r>
    </w:p>
    <w:p>
      <w:pPr>
        <w:widowControl w:val="0"/>
        <w:numPr>
          <w:ilvl w:val="0"/>
          <w:numId w:val="0"/>
        </w:numPr>
        <w:spacing w:after="156" w:afterLines="50" w:line="400" w:lineRule="exact"/>
        <w:ind w:leftChars="0"/>
        <w:jc w:val="both"/>
        <w:rPr>
          <w:rFonts w:hint="default" w:hAnsi="宋体"/>
          <w:sz w:val="24"/>
          <w:lang w:val="en-US" w:eastAsia="zh-CN"/>
        </w:rPr>
      </w:pPr>
    </w:p>
    <w:p>
      <w:pPr>
        <w:numPr>
          <w:ilvl w:val="0"/>
          <w:numId w:val="0"/>
        </w:numPr>
        <w:spacing w:after="156" w:afterLines="50" w:line="400" w:lineRule="exact"/>
        <w:rPr>
          <w:rFonts w:hint="default" w:hAnsi="宋体"/>
          <w:sz w:val="24"/>
          <w:lang w:val="en-US" w:eastAsia="zh-CN"/>
        </w:rPr>
      </w:pPr>
      <w:r>
        <w:rPr>
          <w:rFonts w:hint="eastAsia" w:hAnsi="宋体"/>
          <w:sz w:val="24"/>
          <w:lang w:val="en-US" w:eastAsia="zh-CN"/>
        </w:rPr>
        <w:t>二、投标人资格要求</w:t>
      </w: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1、符合《中华人民共和国政府采购法》第二十二条规定；</w:t>
      </w: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2、具有有效的营业执照、税务登记证、组织机构代码证的独立法人单位；</w:t>
      </w: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3、须在政府采购网招标代理机构名录登记备案；</w:t>
      </w: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4、能进入安徽合肥公共资源交易中心代理项目；</w:t>
      </w: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5、具备开展采购活动固定场所（开标室、评标室必须在合肥市区参选人办公场所内）及相关软硬件设施并符合相应标准；</w:t>
      </w: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6、近三年无不良信用记录，信誉良好；</w:t>
      </w: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7、本项目不接受联合体投标。</w:t>
      </w:r>
    </w:p>
    <w:p>
      <w:pPr>
        <w:numPr>
          <w:ilvl w:val="0"/>
          <w:numId w:val="0"/>
        </w:numPr>
        <w:spacing w:after="156" w:afterLines="50" w:line="400" w:lineRule="exact"/>
        <w:rPr>
          <w:rFonts w:hint="eastAsia" w:hAnsi="宋体"/>
          <w:sz w:val="24"/>
          <w:lang w:val="en-US" w:eastAsia="zh-CN"/>
        </w:rPr>
      </w:pPr>
    </w:p>
    <w:p>
      <w:pPr>
        <w:numPr>
          <w:ilvl w:val="0"/>
          <w:numId w:val="0"/>
        </w:numPr>
        <w:spacing w:after="156" w:afterLines="50" w:line="400" w:lineRule="exact"/>
        <w:rPr>
          <w:rFonts w:hint="eastAsia" w:hAnsi="宋体"/>
          <w:sz w:val="24"/>
          <w:lang w:val="en-US" w:eastAsia="zh-CN"/>
        </w:rPr>
      </w:pPr>
      <w:r>
        <w:rPr>
          <w:rFonts w:hint="eastAsia" w:hAnsi="宋体"/>
          <w:sz w:val="24"/>
          <w:lang w:val="en-US" w:eastAsia="zh-CN"/>
        </w:rPr>
        <w:t>三、报名时间及地点：</w:t>
      </w: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报名时间：2020年</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29</w:t>
      </w:r>
      <w:r>
        <w:rPr>
          <w:rFonts w:hint="eastAsia" w:asciiTheme="minorEastAsia" w:hAnsiTheme="minorEastAsia" w:eastAsiaTheme="minorEastAsia" w:cstheme="minorEastAsia"/>
          <w:sz w:val="24"/>
          <w:szCs w:val="24"/>
          <w:lang w:val="en-US" w:eastAsia="zh-CN"/>
        </w:rPr>
        <w:t>日至2020年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月</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日每天7:30-11:00,14:30-17:30 (北京时间,节假日除外)；</w:t>
      </w: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2、报名地点：</w:t>
      </w:r>
      <w:r>
        <w:rPr>
          <w:rFonts w:hAnsi="宋体"/>
          <w:sz w:val="24"/>
        </w:rPr>
        <w:t>合肥市骨科医院物流服务中心（住院综合楼二楼）</w:t>
      </w:r>
      <w:r>
        <w:rPr>
          <w:rFonts w:hint="eastAsia" w:hAnsi="宋体"/>
          <w:sz w:val="24"/>
          <w:lang w:eastAsia="zh-CN"/>
        </w:rPr>
        <w:t>；</w:t>
      </w:r>
    </w:p>
    <w:p>
      <w:pPr>
        <w:numPr>
          <w:ilvl w:val="0"/>
          <w:numId w:val="0"/>
        </w:numPr>
        <w:spacing w:after="156" w:afterLines="50"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报名方式：</w:t>
      </w:r>
      <w:r>
        <w:rPr>
          <w:rFonts w:hint="eastAsia" w:asciiTheme="minorEastAsia" w:hAnsiTheme="minorEastAsia" w:cstheme="minorEastAsia"/>
          <w:sz w:val="24"/>
          <w:szCs w:val="24"/>
          <w:lang w:val="en-US" w:eastAsia="zh-CN"/>
        </w:rPr>
        <w:t>现场报名；</w:t>
      </w:r>
    </w:p>
    <w:p>
      <w:pPr>
        <w:numPr>
          <w:ilvl w:val="0"/>
          <w:numId w:val="0"/>
        </w:numPr>
        <w:spacing w:after="156" w:afterLines="50" w:line="400" w:lineRule="exac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4、报名时提供以下资料：</w:t>
      </w: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（1）单位介绍信或法人代表授权委托书原件；</w:t>
      </w: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（2）被授权人身份证明；联系电话</w:t>
      </w:r>
      <w:r>
        <w:rPr>
          <w:rFonts w:hint="eastAsia" w:asciiTheme="minorEastAsia" w:hAnsiTheme="minorEastAsia" w:cstheme="minorEastAsia"/>
          <w:sz w:val="24"/>
          <w:szCs w:val="24"/>
          <w:lang w:val="en-US" w:eastAsia="zh-CN"/>
        </w:rPr>
        <w:t>；</w:t>
      </w: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（3）有效的营业执照、组织机构代码和税务登记证或新版三证合一营业执照</w:t>
      </w:r>
      <w:r>
        <w:rPr>
          <w:rFonts w:hint="eastAsia" w:asciiTheme="minorEastAsia" w:hAnsiTheme="minorEastAsia" w:cstheme="minorEastAsia"/>
          <w:sz w:val="24"/>
          <w:szCs w:val="24"/>
          <w:lang w:val="en-US" w:eastAsia="zh-CN"/>
        </w:rPr>
        <w:t>；</w:t>
      </w:r>
    </w:p>
    <w:p>
      <w:pPr>
        <w:numPr>
          <w:ilvl w:val="0"/>
          <w:numId w:val="0"/>
        </w:numPr>
        <w:spacing w:after="156" w:afterLines="50" w:line="400" w:lineRule="exac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（4）报名单位认为应附的其他有关资料。</w:t>
      </w:r>
    </w:p>
    <w:p>
      <w:pPr>
        <w:snapToGrid w:val="0"/>
        <w:spacing w:after="156" w:afterLines="50" w:line="400" w:lineRule="exact"/>
        <w:rPr>
          <w:rStyle w:val="11"/>
          <w:rFonts w:hint="default" w:ascii="Times New Roman" w:hAnsi="Times New Roman"/>
          <w:sz w:val="24"/>
          <w:szCs w:val="24"/>
        </w:rPr>
      </w:pPr>
      <w:r>
        <w:rPr>
          <w:rFonts w:hint="eastAsia" w:asciiTheme="minorEastAsia" w:hAnsiTheme="minorEastAsia" w:cstheme="minorEastAsia"/>
          <w:sz w:val="24"/>
          <w:szCs w:val="24"/>
          <w:lang w:val="en-US" w:eastAsia="zh-CN"/>
        </w:rPr>
        <w:t>5、遴选响应文件递交地点：</w:t>
      </w:r>
      <w:r>
        <w:rPr>
          <w:rFonts w:hAnsi="宋体"/>
          <w:sz w:val="24"/>
        </w:rPr>
        <w:t>合肥市骨科医院物流服务中心（住院综合楼二楼）</w:t>
      </w:r>
      <w:r>
        <w:rPr>
          <w:rStyle w:val="11"/>
          <w:rFonts w:hint="default" w:ascii="Times New Roman" w:hAnsi="Times New Roman"/>
          <w:sz w:val="24"/>
          <w:szCs w:val="24"/>
        </w:rPr>
        <w:t>。</w:t>
      </w: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p>
    <w:p>
      <w:pPr>
        <w:numPr>
          <w:ilvl w:val="0"/>
          <w:numId w:val="0"/>
        </w:numPr>
        <w:spacing w:after="156" w:afterLines="50"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四</w:t>
      </w:r>
      <w:r>
        <w:rPr>
          <w:rFonts w:hint="eastAsia" w:asciiTheme="minorEastAsia" w:hAnsiTheme="minorEastAsia" w:eastAsiaTheme="minorEastAsia" w:cstheme="minorEastAsia"/>
          <w:sz w:val="24"/>
          <w:szCs w:val="24"/>
          <w:lang w:val="en-US" w:eastAsia="zh-CN"/>
        </w:rPr>
        <w:t>、遴选时间（</w:t>
      </w:r>
      <w:r>
        <w:rPr>
          <w:rFonts w:hint="eastAsia" w:asciiTheme="minorEastAsia" w:hAnsiTheme="minorEastAsia" w:cstheme="minorEastAsia"/>
          <w:sz w:val="24"/>
          <w:szCs w:val="24"/>
          <w:lang w:val="en-US" w:eastAsia="zh-CN"/>
        </w:rPr>
        <w:t>同</w:t>
      </w:r>
      <w:r>
        <w:rPr>
          <w:rFonts w:hint="eastAsia" w:asciiTheme="minorEastAsia" w:hAnsiTheme="minorEastAsia" w:eastAsiaTheme="minorEastAsia" w:cstheme="minorEastAsia"/>
          <w:sz w:val="24"/>
          <w:szCs w:val="24"/>
          <w:lang w:val="en-US" w:eastAsia="zh-CN"/>
        </w:rPr>
        <w:t>参选文件递交截止时间）：</w:t>
      </w:r>
      <w:r>
        <w:rPr>
          <w:rFonts w:hint="eastAsia" w:asciiTheme="minorEastAsia" w:hAnsiTheme="minorEastAsia" w:cstheme="minorEastAsia"/>
          <w:sz w:val="24"/>
          <w:szCs w:val="24"/>
          <w:lang w:val="en-US" w:eastAsia="zh-CN"/>
        </w:rPr>
        <w:t>另行通知</w:t>
      </w:r>
    </w:p>
    <w:p>
      <w:pPr>
        <w:numPr>
          <w:ilvl w:val="0"/>
          <w:numId w:val="0"/>
        </w:numPr>
        <w:spacing w:after="156" w:afterLines="50" w:line="400" w:lineRule="exact"/>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遴选地点：</w:t>
      </w:r>
      <w:r>
        <w:rPr>
          <w:rFonts w:hint="eastAsia" w:asciiTheme="minorEastAsia" w:hAnsiTheme="minorEastAsia" w:cstheme="minorEastAsia"/>
          <w:sz w:val="24"/>
          <w:szCs w:val="24"/>
          <w:lang w:val="en-US" w:eastAsia="zh-CN"/>
        </w:rPr>
        <w:t>合肥市骨科医院综合住院楼八楼会议室</w:t>
      </w:r>
    </w:p>
    <w:p>
      <w:pPr>
        <w:numPr>
          <w:ilvl w:val="0"/>
          <w:numId w:val="0"/>
        </w:numPr>
        <w:spacing w:after="156" w:afterLines="50" w:line="400" w:lineRule="exact"/>
        <w:rPr>
          <w:rFonts w:hint="default" w:asciiTheme="minorEastAsia" w:hAnsiTheme="minorEastAsia" w:cstheme="minorEastAsia"/>
          <w:sz w:val="24"/>
          <w:szCs w:val="24"/>
          <w:lang w:val="en-US" w:eastAsia="zh-CN"/>
        </w:rPr>
      </w:pP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lang w:val="en-US" w:eastAsia="zh-CN"/>
        </w:rPr>
        <w:t>、遴选方式：</w:t>
      </w: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综合评价（根据各投标人政府采购资质、企业规模、人员、开评标场地、信息化、医疗器械代理业绩、代理费用等）。</w:t>
      </w:r>
    </w:p>
    <w:p>
      <w:pPr>
        <w:numPr>
          <w:ilvl w:val="0"/>
          <w:numId w:val="0"/>
        </w:numPr>
        <w:spacing w:after="156" w:afterLines="50" w:line="400" w:lineRule="exact"/>
        <w:rPr>
          <w:rFonts w:hint="eastAsia" w:asciiTheme="minorEastAsia" w:hAnsiTheme="minorEastAsia" w:eastAsiaTheme="minorEastAsia" w:cstheme="minorEastAsia"/>
          <w:sz w:val="24"/>
          <w:szCs w:val="24"/>
          <w:lang w:val="en-US" w:eastAsia="zh-CN"/>
        </w:rPr>
      </w:pPr>
    </w:p>
    <w:p>
      <w:pPr>
        <w:numPr>
          <w:ilvl w:val="0"/>
          <w:numId w:val="3"/>
        </w:numPr>
        <w:spacing w:after="156" w:afterLines="50"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联系方式：</w:t>
      </w:r>
    </w:p>
    <w:p>
      <w:pPr>
        <w:snapToGrid w:val="0"/>
        <w:spacing w:after="156" w:afterLines="50" w:line="400" w:lineRule="exact"/>
        <w:ind w:left="480" w:hanging="480" w:hangingChars="200"/>
        <w:rPr>
          <w:rStyle w:val="11"/>
          <w:rFonts w:hint="default" w:ascii="Times New Roman"/>
          <w:sz w:val="24"/>
          <w:szCs w:val="24"/>
        </w:rPr>
      </w:pPr>
      <w:r>
        <w:rPr>
          <w:rStyle w:val="11"/>
          <w:rFonts w:hint="eastAsia" w:ascii="Times New Roman" w:eastAsia="宋体"/>
          <w:sz w:val="24"/>
          <w:szCs w:val="24"/>
          <w:lang w:val="en-US" w:eastAsia="zh-CN"/>
        </w:rPr>
        <w:t xml:space="preserve">联系人：丁江 15222917835  王成真 </w:t>
      </w:r>
      <w:r>
        <w:rPr>
          <w:rStyle w:val="11"/>
          <w:rFonts w:hint="default" w:ascii="Times New Roman"/>
          <w:sz w:val="24"/>
          <w:szCs w:val="24"/>
        </w:rPr>
        <w:t>13965449927</w:t>
      </w:r>
    </w:p>
    <w:p>
      <w:pPr>
        <w:snapToGrid w:val="0"/>
        <w:spacing w:after="156" w:afterLines="50" w:line="400" w:lineRule="exact"/>
        <w:ind w:left="480" w:hanging="480" w:hangingChars="200"/>
        <w:rPr>
          <w:rStyle w:val="11"/>
          <w:rFonts w:hint="eastAsia" w:ascii="Times New Roman" w:eastAsia="宋体"/>
          <w:sz w:val="24"/>
          <w:szCs w:val="24"/>
          <w:lang w:val="en-US" w:eastAsia="zh-CN"/>
        </w:rPr>
        <w:sectPr>
          <w:pgSz w:w="11906" w:h="16838"/>
          <w:pgMar w:top="1440" w:right="1800" w:bottom="1440" w:left="1800" w:header="851" w:footer="992" w:gutter="0"/>
          <w:cols w:space="425" w:num="1"/>
          <w:docGrid w:type="lines" w:linePitch="312" w:charSpace="0"/>
        </w:sectPr>
      </w:pPr>
      <w:r>
        <w:rPr>
          <w:rStyle w:val="11"/>
          <w:rFonts w:hint="eastAsia" w:ascii="Times New Roman" w:eastAsia="宋体"/>
          <w:sz w:val="24"/>
          <w:szCs w:val="24"/>
          <w:lang w:val="en-US" w:eastAsia="zh-CN"/>
        </w:rPr>
        <w:t>邮箱：782852691@qq.com</w:t>
      </w:r>
    </w:p>
    <w:p>
      <w:pPr>
        <w:numPr>
          <w:ilvl w:val="0"/>
          <w:numId w:val="0"/>
        </w:numPr>
        <w:jc w:val="center"/>
        <w:rPr>
          <w:rFonts w:hint="eastAsia"/>
          <w:b/>
          <w:bCs/>
          <w:sz w:val="48"/>
          <w:szCs w:val="48"/>
          <w:lang w:val="en-US" w:eastAsia="zh-CN"/>
        </w:rPr>
      </w:pPr>
      <w:r>
        <w:rPr>
          <w:rFonts w:hint="eastAsia"/>
          <w:b/>
          <w:bCs/>
          <w:sz w:val="48"/>
          <w:szCs w:val="48"/>
          <w:lang w:val="en-US" w:eastAsia="zh-CN"/>
        </w:rPr>
        <w:t>第二章  遴选要求和须知</w:t>
      </w:r>
    </w:p>
    <w:p>
      <w:pPr>
        <w:spacing w:line="360" w:lineRule="auto"/>
        <w:jc w:val="center"/>
        <w:rPr>
          <w:b/>
          <w:bCs/>
          <w:sz w:val="24"/>
        </w:rPr>
      </w:pPr>
    </w:p>
    <w:p>
      <w:pPr>
        <w:spacing w:line="360" w:lineRule="auto"/>
        <w:rPr>
          <w:b/>
          <w:bCs/>
          <w:sz w:val="24"/>
        </w:rPr>
      </w:pPr>
      <w:r>
        <w:rPr>
          <w:rFonts w:hAnsi="宋体"/>
          <w:b/>
          <w:bCs/>
          <w:sz w:val="24"/>
        </w:rPr>
        <w:t>一、综合说明</w:t>
      </w:r>
    </w:p>
    <w:p>
      <w:pPr>
        <w:spacing w:line="360" w:lineRule="auto"/>
        <w:ind w:firstLine="480" w:firstLineChars="200"/>
        <w:jc w:val="left"/>
        <w:rPr>
          <w:rFonts w:hint="eastAsia" w:hAnsi="宋体"/>
          <w:sz w:val="24"/>
        </w:rPr>
      </w:pPr>
      <w:r>
        <w:rPr>
          <w:rFonts w:hint="eastAsia" w:hAnsi="宋体"/>
          <w:sz w:val="24"/>
        </w:rPr>
        <w:t>本次遴选服务为合肥市骨科医院</w:t>
      </w:r>
      <w:r>
        <w:rPr>
          <w:rFonts w:hint="eastAsia" w:hAnsi="宋体"/>
          <w:sz w:val="24"/>
          <w:lang w:val="en-US" w:eastAsia="zh-CN"/>
        </w:rPr>
        <w:t>医疗设备</w:t>
      </w:r>
      <w:r>
        <w:rPr>
          <w:rFonts w:hint="eastAsia" w:hAnsi="宋体"/>
          <w:sz w:val="24"/>
        </w:rPr>
        <w:t>招标代理服务，合同期限</w:t>
      </w:r>
      <w:r>
        <w:rPr>
          <w:rFonts w:hint="eastAsia" w:hAnsi="宋体"/>
          <w:sz w:val="24"/>
          <w:lang w:val="en-US" w:eastAsia="zh-CN"/>
        </w:rPr>
        <w:t>2</w:t>
      </w:r>
      <w:r>
        <w:rPr>
          <w:rFonts w:hint="eastAsia" w:hAnsi="宋体"/>
          <w:sz w:val="24"/>
        </w:rPr>
        <w:t>年（从合同签订生效日起），服务期内无差错，无投诉，考核满意可续签。合同期内院方保留终止合同重新遴选的权利。</w:t>
      </w:r>
      <w:bookmarkStart w:id="3" w:name="_GoBack"/>
      <w:bookmarkEnd w:id="3"/>
    </w:p>
    <w:p>
      <w:pPr>
        <w:spacing w:line="360" w:lineRule="auto"/>
        <w:ind w:firstLine="480" w:firstLineChars="200"/>
        <w:jc w:val="left"/>
        <w:rPr>
          <w:sz w:val="24"/>
        </w:rPr>
      </w:pPr>
      <w:r>
        <w:rPr>
          <w:rFonts w:hAnsi="宋体"/>
          <w:sz w:val="24"/>
        </w:rPr>
        <w:t>本</w:t>
      </w:r>
      <w:r>
        <w:rPr>
          <w:rFonts w:hint="eastAsia" w:hAnsi="宋体"/>
          <w:sz w:val="24"/>
        </w:rPr>
        <w:t>遴选</w:t>
      </w:r>
      <w:r>
        <w:rPr>
          <w:rFonts w:hAnsi="宋体"/>
          <w:sz w:val="24"/>
        </w:rPr>
        <w:t>文件仅适用于本次所叙述</w:t>
      </w:r>
      <w:r>
        <w:rPr>
          <w:rFonts w:hint="eastAsia" w:hAnsi="宋体"/>
          <w:sz w:val="24"/>
          <w:lang w:val="en-US" w:eastAsia="zh-CN"/>
        </w:rPr>
        <w:t>医疗设备</w:t>
      </w:r>
      <w:r>
        <w:rPr>
          <w:rFonts w:hAnsi="宋体"/>
          <w:sz w:val="24"/>
        </w:rPr>
        <w:t>的招标代理服务项目。</w:t>
      </w:r>
    </w:p>
    <w:p>
      <w:pPr>
        <w:spacing w:line="360" w:lineRule="auto"/>
        <w:ind w:firstLine="480" w:firstLineChars="200"/>
        <w:rPr>
          <w:sz w:val="24"/>
        </w:rPr>
      </w:pPr>
    </w:p>
    <w:p>
      <w:pPr>
        <w:spacing w:line="360" w:lineRule="auto"/>
        <w:rPr>
          <w:b/>
          <w:bCs/>
          <w:sz w:val="24"/>
        </w:rPr>
      </w:pPr>
      <w:r>
        <w:rPr>
          <w:rFonts w:hAnsi="宋体"/>
          <w:b/>
          <w:bCs/>
          <w:sz w:val="24"/>
        </w:rPr>
        <w:t>二、遴选文件说明</w:t>
      </w:r>
    </w:p>
    <w:p>
      <w:pPr>
        <w:spacing w:line="360" w:lineRule="auto"/>
        <w:rPr>
          <w:kern w:val="0"/>
          <w:sz w:val="24"/>
        </w:rPr>
      </w:pPr>
      <w:r>
        <w:rPr>
          <w:rFonts w:hAnsi="宋体"/>
          <w:sz w:val="24"/>
        </w:rPr>
        <w:t>（一）</w:t>
      </w:r>
      <w:r>
        <w:rPr>
          <w:rFonts w:hAnsi="宋体"/>
          <w:kern w:val="0"/>
          <w:sz w:val="24"/>
        </w:rPr>
        <w:t>遴选文件的组成</w:t>
      </w:r>
    </w:p>
    <w:p>
      <w:pPr>
        <w:spacing w:line="360" w:lineRule="auto"/>
        <w:rPr>
          <w:kern w:val="0"/>
          <w:sz w:val="24"/>
        </w:rPr>
      </w:pPr>
      <w:r>
        <w:rPr>
          <w:kern w:val="0"/>
          <w:sz w:val="24"/>
        </w:rPr>
        <w:t>1</w:t>
      </w:r>
      <w:r>
        <w:rPr>
          <w:rFonts w:hAnsi="宋体"/>
          <w:kern w:val="0"/>
          <w:sz w:val="24"/>
        </w:rPr>
        <w:t>、</w:t>
      </w:r>
      <w:r>
        <w:rPr>
          <w:rFonts w:hint="eastAsia" w:hAnsi="宋体"/>
          <w:kern w:val="0"/>
          <w:sz w:val="24"/>
        </w:rPr>
        <w:t>遴选</w:t>
      </w:r>
      <w:r>
        <w:rPr>
          <w:rFonts w:hAnsi="宋体"/>
          <w:kern w:val="0"/>
          <w:sz w:val="24"/>
        </w:rPr>
        <w:t>公告。</w:t>
      </w:r>
    </w:p>
    <w:p>
      <w:pPr>
        <w:spacing w:line="360" w:lineRule="auto"/>
        <w:rPr>
          <w:kern w:val="0"/>
          <w:sz w:val="24"/>
        </w:rPr>
      </w:pPr>
      <w:r>
        <w:rPr>
          <w:kern w:val="0"/>
          <w:sz w:val="24"/>
        </w:rPr>
        <w:t>2</w:t>
      </w:r>
      <w:r>
        <w:rPr>
          <w:rFonts w:hAnsi="宋体"/>
          <w:kern w:val="0"/>
          <w:sz w:val="24"/>
        </w:rPr>
        <w:t>、</w:t>
      </w:r>
      <w:r>
        <w:rPr>
          <w:rFonts w:hint="eastAsia" w:hAnsi="宋体"/>
          <w:kern w:val="0"/>
          <w:sz w:val="24"/>
        </w:rPr>
        <w:t>遴选</w:t>
      </w:r>
      <w:r>
        <w:rPr>
          <w:rFonts w:hAnsi="宋体"/>
          <w:kern w:val="0"/>
          <w:sz w:val="24"/>
        </w:rPr>
        <w:t>须知。</w:t>
      </w:r>
    </w:p>
    <w:p>
      <w:pPr>
        <w:spacing w:line="360" w:lineRule="auto"/>
        <w:rPr>
          <w:rFonts w:hint="eastAsia" w:eastAsiaTheme="minorEastAsia"/>
          <w:kern w:val="0"/>
          <w:sz w:val="24"/>
          <w:lang w:val="en-US" w:eastAsia="zh-CN"/>
        </w:rPr>
      </w:pPr>
      <w:r>
        <w:rPr>
          <w:rFonts w:hint="eastAsia"/>
          <w:kern w:val="0"/>
          <w:sz w:val="24"/>
        </w:rPr>
        <w:t>3、</w:t>
      </w:r>
      <w:r>
        <w:rPr>
          <w:rFonts w:hint="eastAsia"/>
          <w:kern w:val="0"/>
          <w:sz w:val="24"/>
          <w:lang w:val="en-US" w:eastAsia="zh-CN"/>
        </w:rPr>
        <w:t>服务要求。</w:t>
      </w:r>
    </w:p>
    <w:p>
      <w:pPr>
        <w:spacing w:line="360" w:lineRule="auto"/>
        <w:rPr>
          <w:rFonts w:hint="default" w:eastAsiaTheme="minorEastAsia"/>
          <w:kern w:val="0"/>
          <w:sz w:val="24"/>
          <w:lang w:val="en-US" w:eastAsia="zh-CN"/>
        </w:rPr>
      </w:pPr>
      <w:r>
        <w:rPr>
          <w:rFonts w:hint="eastAsia"/>
          <w:kern w:val="0"/>
          <w:sz w:val="24"/>
        </w:rPr>
        <w:t>4</w:t>
      </w:r>
      <w:r>
        <w:rPr>
          <w:rFonts w:hAnsi="宋体"/>
          <w:kern w:val="0"/>
          <w:sz w:val="24"/>
        </w:rPr>
        <w:t>、</w:t>
      </w:r>
      <w:r>
        <w:rPr>
          <w:rFonts w:hint="eastAsia" w:hAnsi="宋体"/>
          <w:kern w:val="0"/>
          <w:sz w:val="24"/>
          <w:lang w:val="en-US" w:eastAsia="zh-CN"/>
        </w:rPr>
        <w:t>参选文件组成及目录。</w:t>
      </w:r>
    </w:p>
    <w:p>
      <w:pPr>
        <w:spacing w:line="360" w:lineRule="auto"/>
        <w:rPr>
          <w:rFonts w:hint="eastAsia"/>
          <w:sz w:val="24"/>
          <w:lang w:val="en-US" w:eastAsia="zh-CN"/>
        </w:rPr>
      </w:pPr>
      <w:r>
        <w:rPr>
          <w:rFonts w:hint="eastAsia"/>
          <w:sz w:val="24"/>
          <w:lang w:val="en-US" w:eastAsia="zh-CN"/>
        </w:rPr>
        <w:t>5、参选文件评分标准。</w:t>
      </w:r>
    </w:p>
    <w:p>
      <w:pPr>
        <w:spacing w:line="360" w:lineRule="auto"/>
        <w:rPr>
          <w:rFonts w:hint="default"/>
          <w:sz w:val="24"/>
          <w:lang w:val="en-US" w:eastAsia="zh-CN"/>
        </w:rPr>
      </w:pPr>
      <w:r>
        <w:rPr>
          <w:rFonts w:hint="eastAsia"/>
          <w:sz w:val="24"/>
          <w:lang w:val="en-US" w:eastAsia="zh-CN"/>
        </w:rPr>
        <w:t>6、合同</w:t>
      </w:r>
    </w:p>
    <w:p>
      <w:pPr>
        <w:spacing w:line="360" w:lineRule="auto"/>
        <w:rPr>
          <w:rFonts w:hint="default"/>
          <w:sz w:val="24"/>
          <w:lang w:val="en-US" w:eastAsia="zh-CN"/>
        </w:rPr>
      </w:pPr>
      <w:r>
        <w:rPr>
          <w:rFonts w:hint="eastAsia"/>
          <w:sz w:val="24"/>
          <w:lang w:val="en-US" w:eastAsia="zh-CN"/>
        </w:rPr>
        <w:t>7、附件</w:t>
      </w:r>
    </w:p>
    <w:p>
      <w:pPr>
        <w:spacing w:line="360" w:lineRule="auto"/>
        <w:rPr>
          <w:b/>
          <w:bCs/>
          <w:sz w:val="24"/>
        </w:rPr>
      </w:pPr>
      <w:r>
        <w:rPr>
          <w:rFonts w:hAnsi="宋体"/>
          <w:b/>
          <w:bCs/>
          <w:sz w:val="24"/>
        </w:rPr>
        <w:t>三、遴选响应文件的编写</w:t>
      </w:r>
    </w:p>
    <w:p>
      <w:pPr>
        <w:spacing w:line="360" w:lineRule="auto"/>
        <w:rPr>
          <w:sz w:val="24"/>
        </w:rPr>
      </w:pPr>
      <w:r>
        <w:rPr>
          <w:rFonts w:hAnsi="宋体"/>
          <w:sz w:val="24"/>
        </w:rPr>
        <w:t>（一）总体要求</w:t>
      </w:r>
    </w:p>
    <w:p>
      <w:pPr>
        <w:spacing w:line="360" w:lineRule="auto"/>
        <w:rPr>
          <w:sz w:val="24"/>
        </w:rPr>
      </w:pPr>
      <w:r>
        <w:rPr>
          <w:sz w:val="24"/>
        </w:rPr>
        <w:t>1</w:t>
      </w:r>
      <w:r>
        <w:rPr>
          <w:rFonts w:hAnsi="宋体"/>
          <w:sz w:val="24"/>
        </w:rPr>
        <w:t>、</w:t>
      </w:r>
      <w:r>
        <w:rPr>
          <w:rFonts w:hint="eastAsia" w:hAnsi="宋体"/>
          <w:sz w:val="24"/>
        </w:rPr>
        <w:t>各</w:t>
      </w:r>
      <w:r>
        <w:rPr>
          <w:rFonts w:hAnsi="宋体"/>
          <w:sz w:val="24"/>
        </w:rPr>
        <w:t>招标代理机构应仔细阅读遴选文件的所有内容，按本文件的要求提供遴选响应文件，并保证所提供的全部资料的真实性，以使其遴选响应文件对本文件作出实质性响应，否则，其遴选响应文件可能</w:t>
      </w:r>
      <w:r>
        <w:rPr>
          <w:rFonts w:hint="eastAsia" w:hAnsi="宋体"/>
          <w:sz w:val="24"/>
        </w:rPr>
        <w:t>视为无效</w:t>
      </w:r>
      <w:r>
        <w:rPr>
          <w:rFonts w:hAnsi="宋体"/>
          <w:sz w:val="24"/>
        </w:rPr>
        <w:t>。</w:t>
      </w:r>
    </w:p>
    <w:p>
      <w:pPr>
        <w:spacing w:line="360" w:lineRule="auto"/>
        <w:rPr>
          <w:sz w:val="24"/>
        </w:rPr>
      </w:pPr>
      <w:r>
        <w:rPr>
          <w:sz w:val="24"/>
        </w:rPr>
        <w:t>2</w:t>
      </w:r>
      <w:r>
        <w:rPr>
          <w:rFonts w:hAnsi="宋体"/>
          <w:sz w:val="24"/>
        </w:rPr>
        <w:t>、遴选响应文件及</w:t>
      </w:r>
      <w:r>
        <w:rPr>
          <w:rFonts w:hint="eastAsia" w:hAnsi="宋体"/>
          <w:sz w:val="24"/>
        </w:rPr>
        <w:t>各</w:t>
      </w:r>
      <w:r>
        <w:rPr>
          <w:rFonts w:hAnsi="宋体"/>
          <w:sz w:val="24"/>
        </w:rPr>
        <w:t>招标代理机构与</w:t>
      </w:r>
      <w:r>
        <w:rPr>
          <w:rFonts w:hint="eastAsia" w:hAnsi="宋体"/>
          <w:sz w:val="24"/>
        </w:rPr>
        <w:t>本次遴选</w:t>
      </w:r>
      <w:r>
        <w:rPr>
          <w:rFonts w:hAnsi="宋体"/>
          <w:sz w:val="24"/>
        </w:rPr>
        <w:t>有关的来往通知、函件和文件均应使用中文。</w:t>
      </w:r>
    </w:p>
    <w:p>
      <w:pPr>
        <w:spacing w:line="360" w:lineRule="auto"/>
        <w:rPr>
          <w:sz w:val="24"/>
        </w:rPr>
      </w:pPr>
      <w:r>
        <w:rPr>
          <w:sz w:val="24"/>
        </w:rPr>
        <w:t>3</w:t>
      </w:r>
      <w:r>
        <w:rPr>
          <w:rFonts w:hAnsi="宋体"/>
          <w:sz w:val="24"/>
        </w:rPr>
        <w:t>、</w:t>
      </w:r>
      <w:r>
        <w:rPr>
          <w:rFonts w:hint="eastAsia" w:hAnsi="宋体"/>
          <w:sz w:val="24"/>
        </w:rPr>
        <w:t>各</w:t>
      </w:r>
      <w:r>
        <w:rPr>
          <w:rFonts w:hAnsi="宋体"/>
          <w:sz w:val="24"/>
        </w:rPr>
        <w:t>招标代理机构应按本文件中提供的文件格式、内容和要求制作遴选响应文件。遴选响应文件应装订成册。</w:t>
      </w:r>
    </w:p>
    <w:p>
      <w:pPr>
        <w:spacing w:line="360" w:lineRule="auto"/>
        <w:rPr>
          <w:sz w:val="24"/>
        </w:rPr>
      </w:pPr>
      <w:r>
        <w:rPr>
          <w:rFonts w:hAnsi="宋体"/>
          <w:sz w:val="24"/>
        </w:rPr>
        <w:t>（二）遴选响应文件的组成</w:t>
      </w:r>
    </w:p>
    <w:p>
      <w:pPr>
        <w:spacing w:line="360" w:lineRule="auto"/>
        <w:ind w:firstLine="480" w:firstLineChars="200"/>
        <w:rPr>
          <w:rFonts w:hAnsi="宋体"/>
          <w:bCs/>
          <w:sz w:val="24"/>
        </w:rPr>
      </w:pPr>
      <w:r>
        <w:rPr>
          <w:rFonts w:hint="eastAsia" w:hAnsi="宋体"/>
          <w:sz w:val="24"/>
        </w:rPr>
        <w:t>各</w:t>
      </w:r>
      <w:r>
        <w:rPr>
          <w:rFonts w:hAnsi="宋体"/>
          <w:sz w:val="24"/>
        </w:rPr>
        <w:t>招标代理机构应按以下要求提供相关文件和材料，遴选响应文件须提供</w:t>
      </w:r>
      <w:r>
        <w:rPr>
          <w:rFonts w:hint="eastAsia" w:hAnsi="宋体"/>
          <w:sz w:val="24"/>
        </w:rPr>
        <w:t>技术响应文件</w:t>
      </w:r>
      <w:r>
        <w:rPr>
          <w:rFonts w:hAnsi="宋体"/>
          <w:bCs/>
          <w:sz w:val="24"/>
        </w:rPr>
        <w:t>正本一份、副本一份</w:t>
      </w:r>
      <w:r>
        <w:rPr>
          <w:rFonts w:hint="eastAsia" w:hAnsi="宋体"/>
          <w:bCs/>
          <w:sz w:val="24"/>
        </w:rPr>
        <w:t>，商务响应文件正本一份。</w:t>
      </w:r>
    </w:p>
    <w:p>
      <w:pPr>
        <w:spacing w:line="360" w:lineRule="auto"/>
        <w:ind w:firstLine="480" w:firstLineChars="200"/>
        <w:rPr>
          <w:sz w:val="24"/>
        </w:rPr>
      </w:pPr>
      <w:r>
        <w:rPr>
          <w:rFonts w:hAnsi="宋体"/>
          <w:bCs/>
          <w:sz w:val="24"/>
        </w:rPr>
        <w:t>遴选响应文件的</w:t>
      </w:r>
      <w:r>
        <w:rPr>
          <w:rFonts w:hAnsi="宋体"/>
          <w:sz w:val="24"/>
        </w:rPr>
        <w:t>内容应包括：</w:t>
      </w:r>
    </w:p>
    <w:p>
      <w:pPr>
        <w:spacing w:line="360" w:lineRule="auto"/>
        <w:rPr>
          <w:rFonts w:hint="eastAsia"/>
          <w:sz w:val="24"/>
        </w:rPr>
      </w:pPr>
      <w:r>
        <w:rPr>
          <w:rFonts w:hint="eastAsia"/>
          <w:sz w:val="24"/>
          <w:lang w:val="en-US" w:eastAsia="zh-CN"/>
        </w:rPr>
        <w:t>1、</w:t>
      </w:r>
      <w:r>
        <w:rPr>
          <w:sz w:val="24"/>
        </w:rPr>
        <w:t xml:space="preserve"> </w:t>
      </w:r>
      <w:r>
        <w:rPr>
          <w:rFonts w:hint="eastAsia" w:hAnsi="宋体"/>
          <w:sz w:val="24"/>
        </w:rPr>
        <w:t>响应</w:t>
      </w:r>
      <w:r>
        <w:rPr>
          <w:rFonts w:hAnsi="宋体"/>
          <w:sz w:val="24"/>
        </w:rPr>
        <w:t>书（格式见附件一）</w:t>
      </w:r>
      <w:r>
        <w:rPr>
          <w:rFonts w:hint="eastAsia" w:hAnsi="宋体"/>
          <w:sz w:val="24"/>
        </w:rPr>
        <w:t>；</w:t>
      </w:r>
    </w:p>
    <w:p>
      <w:pPr>
        <w:spacing w:line="360" w:lineRule="auto"/>
        <w:rPr>
          <w:rFonts w:hint="eastAsia"/>
          <w:sz w:val="24"/>
        </w:rPr>
      </w:pPr>
      <w:r>
        <w:rPr>
          <w:rFonts w:hint="eastAsia"/>
          <w:sz w:val="24"/>
          <w:lang w:val="en-US" w:eastAsia="zh-CN"/>
        </w:rPr>
        <w:t>2、参选</w:t>
      </w:r>
      <w:r>
        <w:rPr>
          <w:rFonts w:hint="eastAsia" w:hAnsi="宋体"/>
          <w:sz w:val="24"/>
        </w:rPr>
        <w:t>报价</w:t>
      </w:r>
      <w:r>
        <w:rPr>
          <w:rFonts w:hAnsi="宋体"/>
          <w:sz w:val="24"/>
        </w:rPr>
        <w:t>一览表（格式见附件二）</w:t>
      </w:r>
      <w:r>
        <w:rPr>
          <w:rFonts w:hint="eastAsia" w:hAnsi="宋体"/>
          <w:sz w:val="24"/>
        </w:rPr>
        <w:t>；</w:t>
      </w:r>
    </w:p>
    <w:p>
      <w:pPr>
        <w:spacing w:line="360" w:lineRule="auto"/>
        <w:rPr>
          <w:rFonts w:hint="eastAsia"/>
          <w:sz w:val="24"/>
        </w:rPr>
      </w:pPr>
      <w:r>
        <w:rPr>
          <w:rFonts w:hint="eastAsia" w:hAnsi="宋体"/>
          <w:sz w:val="24"/>
          <w:lang w:val="en-US" w:eastAsia="zh-CN"/>
        </w:rPr>
        <w:t>3、</w:t>
      </w:r>
      <w:r>
        <w:rPr>
          <w:rFonts w:hAnsi="宋体"/>
          <w:sz w:val="24"/>
        </w:rPr>
        <w:t>法定代表人授权书（格式见附件</w:t>
      </w:r>
      <w:r>
        <w:rPr>
          <w:rFonts w:hint="eastAsia" w:hAnsi="宋体"/>
          <w:sz w:val="24"/>
        </w:rPr>
        <w:t>三</w:t>
      </w:r>
      <w:r>
        <w:rPr>
          <w:rFonts w:hAnsi="宋体"/>
          <w:sz w:val="24"/>
        </w:rPr>
        <w:t>）</w:t>
      </w:r>
      <w:r>
        <w:rPr>
          <w:rFonts w:hint="eastAsia" w:hAnsi="宋体"/>
          <w:sz w:val="24"/>
        </w:rPr>
        <w:t>；</w:t>
      </w:r>
    </w:p>
    <w:p>
      <w:pPr>
        <w:spacing w:line="360" w:lineRule="auto"/>
        <w:rPr>
          <w:rFonts w:hint="eastAsia" w:hAnsi="宋体"/>
          <w:sz w:val="24"/>
        </w:rPr>
      </w:pPr>
      <w:r>
        <w:rPr>
          <w:rFonts w:hint="eastAsia" w:hAnsi="宋体"/>
          <w:sz w:val="24"/>
          <w:lang w:val="en-US" w:eastAsia="zh-CN"/>
        </w:rPr>
        <w:t>4、</w:t>
      </w:r>
      <w:r>
        <w:rPr>
          <w:rFonts w:hAnsi="宋体"/>
          <w:sz w:val="24"/>
        </w:rPr>
        <w:t>企业简介</w:t>
      </w:r>
      <w:r>
        <w:rPr>
          <w:rFonts w:hint="eastAsia" w:hAnsi="宋体"/>
          <w:sz w:val="24"/>
        </w:rPr>
        <w:t>；</w:t>
      </w:r>
    </w:p>
    <w:p>
      <w:pPr>
        <w:spacing w:line="360" w:lineRule="auto"/>
        <w:rPr>
          <w:rFonts w:hint="eastAsia"/>
          <w:sz w:val="24"/>
        </w:rPr>
      </w:pPr>
      <w:r>
        <w:rPr>
          <w:rFonts w:hint="eastAsia" w:hAnsi="宋体"/>
          <w:sz w:val="24"/>
          <w:lang w:val="en-US" w:eastAsia="zh-CN"/>
        </w:rPr>
        <w:t>5、</w:t>
      </w:r>
      <w:r>
        <w:rPr>
          <w:rFonts w:hint="eastAsia" w:hAnsi="宋体"/>
          <w:sz w:val="24"/>
        </w:rPr>
        <w:t>从事</w:t>
      </w:r>
      <w:r>
        <w:rPr>
          <w:rFonts w:hint="eastAsia" w:hAnsi="宋体"/>
          <w:sz w:val="24"/>
          <w:lang w:val="en-US" w:eastAsia="zh-CN"/>
        </w:rPr>
        <w:t>医疗设备</w:t>
      </w:r>
      <w:r>
        <w:rPr>
          <w:rFonts w:hint="eastAsia" w:hAnsi="宋体"/>
          <w:sz w:val="24"/>
        </w:rPr>
        <w:t>招标代理服务情况，提供相关资料；</w:t>
      </w:r>
    </w:p>
    <w:p>
      <w:pPr>
        <w:spacing w:line="360" w:lineRule="auto"/>
        <w:rPr>
          <w:rStyle w:val="11"/>
          <w:rFonts w:hint="default" w:ascii="Times New Roman"/>
          <w:sz w:val="24"/>
          <w:szCs w:val="24"/>
        </w:rPr>
      </w:pPr>
      <w:r>
        <w:rPr>
          <w:rStyle w:val="11"/>
          <w:rFonts w:hint="eastAsia" w:ascii="Times New Roman" w:eastAsia="宋体"/>
          <w:sz w:val="24"/>
          <w:szCs w:val="24"/>
          <w:lang w:val="en-US" w:eastAsia="zh-CN"/>
        </w:rPr>
        <w:t>6、</w:t>
      </w:r>
      <w:r>
        <w:rPr>
          <w:rStyle w:val="11"/>
          <w:rFonts w:hint="default" w:ascii="Times New Roman"/>
          <w:sz w:val="24"/>
          <w:szCs w:val="24"/>
        </w:rPr>
        <w:t>在</w:t>
      </w:r>
      <w:r>
        <w:rPr>
          <w:rStyle w:val="11"/>
          <w:rFonts w:hint="eastAsia" w:ascii="Times New Roman" w:eastAsia="宋体"/>
          <w:sz w:val="24"/>
          <w:szCs w:val="24"/>
          <w:lang w:val="en-US" w:eastAsia="zh-CN"/>
        </w:rPr>
        <w:t>安徽省内</w:t>
      </w:r>
      <w:r>
        <w:rPr>
          <w:rStyle w:val="11"/>
          <w:rFonts w:hint="default" w:ascii="Times New Roman"/>
          <w:sz w:val="24"/>
          <w:szCs w:val="24"/>
        </w:rPr>
        <w:t>代理</w:t>
      </w:r>
      <w:r>
        <w:rPr>
          <w:rStyle w:val="11"/>
          <w:rFonts w:hint="eastAsia" w:ascii="Times New Roman" w:eastAsia="宋体"/>
          <w:sz w:val="24"/>
          <w:szCs w:val="24"/>
          <w:lang w:val="en-US" w:eastAsia="zh-CN"/>
        </w:rPr>
        <w:t>医疗设备</w:t>
      </w:r>
      <w:r>
        <w:rPr>
          <w:rStyle w:val="11"/>
          <w:rFonts w:hint="default" w:ascii="Times New Roman"/>
          <w:sz w:val="24"/>
          <w:szCs w:val="24"/>
        </w:rPr>
        <w:t>招标业务业绩，提供相关资料；</w:t>
      </w:r>
    </w:p>
    <w:p>
      <w:pPr>
        <w:spacing w:line="360" w:lineRule="auto"/>
        <w:rPr>
          <w:rStyle w:val="11"/>
          <w:rFonts w:hint="default" w:ascii="Times New Roman" w:eastAsia="宋体"/>
          <w:sz w:val="24"/>
          <w:szCs w:val="24"/>
          <w:lang w:val="en-US" w:eastAsia="zh-CN"/>
        </w:rPr>
      </w:pPr>
      <w:r>
        <w:rPr>
          <w:rStyle w:val="11"/>
          <w:rFonts w:hint="eastAsia" w:ascii="Times New Roman" w:eastAsia="宋体"/>
          <w:sz w:val="24"/>
          <w:szCs w:val="24"/>
          <w:lang w:val="en-US" w:eastAsia="zh-CN"/>
        </w:rPr>
        <w:t>7、招标代理机构项目人员资质，并提供相关资料；</w:t>
      </w:r>
    </w:p>
    <w:p>
      <w:pPr>
        <w:spacing w:line="360" w:lineRule="auto"/>
        <w:rPr>
          <w:rFonts w:hint="eastAsia"/>
          <w:sz w:val="24"/>
        </w:rPr>
      </w:pPr>
      <w:r>
        <w:rPr>
          <w:rFonts w:hint="eastAsia" w:hAnsi="宋体"/>
          <w:sz w:val="24"/>
          <w:lang w:val="en-US" w:eastAsia="zh-CN"/>
        </w:rPr>
        <w:t>8、</w:t>
      </w:r>
      <w:r>
        <w:rPr>
          <w:rFonts w:hAnsi="宋体"/>
          <w:sz w:val="24"/>
        </w:rPr>
        <w:t>针对本项目制定的招标代理实施方案</w:t>
      </w:r>
      <w:r>
        <w:rPr>
          <w:rFonts w:hint="eastAsia" w:hAnsi="宋体"/>
          <w:sz w:val="24"/>
        </w:rPr>
        <w:t>；</w:t>
      </w:r>
    </w:p>
    <w:p>
      <w:pPr>
        <w:spacing w:line="360" w:lineRule="auto"/>
        <w:rPr>
          <w:rFonts w:hint="eastAsia" w:hAnsi="宋体"/>
          <w:kern w:val="0"/>
          <w:sz w:val="24"/>
        </w:rPr>
      </w:pPr>
      <w:r>
        <w:rPr>
          <w:rFonts w:hint="eastAsia" w:hAnsi="宋体"/>
          <w:kern w:val="0"/>
          <w:sz w:val="24"/>
          <w:lang w:val="en-US" w:eastAsia="zh-CN"/>
        </w:rPr>
        <w:t>9、</w:t>
      </w:r>
      <w:r>
        <w:rPr>
          <w:rFonts w:hAnsi="宋体"/>
          <w:kern w:val="0"/>
          <w:sz w:val="24"/>
        </w:rPr>
        <w:t>营业执照复印件</w:t>
      </w:r>
      <w:r>
        <w:rPr>
          <w:rFonts w:hAnsi="宋体"/>
          <w:sz w:val="24"/>
        </w:rPr>
        <w:t>（加盖单位公章）</w:t>
      </w:r>
      <w:r>
        <w:rPr>
          <w:rFonts w:hint="eastAsia" w:hAnsi="宋体"/>
          <w:kern w:val="0"/>
          <w:sz w:val="24"/>
        </w:rPr>
        <w:t>；</w:t>
      </w:r>
    </w:p>
    <w:p>
      <w:pPr>
        <w:spacing w:line="360" w:lineRule="auto"/>
        <w:rPr>
          <w:rFonts w:hint="eastAsia" w:hAnsi="宋体"/>
          <w:sz w:val="24"/>
        </w:rPr>
      </w:pPr>
      <w:r>
        <w:rPr>
          <w:rFonts w:hint="eastAsia" w:hAnsi="宋体"/>
          <w:sz w:val="24"/>
          <w:lang w:val="en-US" w:eastAsia="zh-CN"/>
        </w:rPr>
        <w:t>10、</w:t>
      </w:r>
      <w:r>
        <w:rPr>
          <w:rFonts w:hAnsi="宋体"/>
          <w:sz w:val="24"/>
        </w:rPr>
        <w:t>政府采购代理机构资质复印件（加盖单位公章）</w:t>
      </w:r>
      <w:r>
        <w:rPr>
          <w:rFonts w:hint="eastAsia" w:hAnsi="宋体"/>
          <w:sz w:val="24"/>
        </w:rPr>
        <w:t>；</w:t>
      </w:r>
    </w:p>
    <w:p>
      <w:pPr>
        <w:spacing w:line="360" w:lineRule="auto"/>
        <w:rPr>
          <w:rFonts w:hint="eastAsia"/>
          <w:sz w:val="24"/>
        </w:rPr>
      </w:pPr>
      <w:r>
        <w:rPr>
          <w:rFonts w:hint="eastAsia" w:hAnsi="宋体"/>
          <w:sz w:val="24"/>
          <w:lang w:val="en-US" w:eastAsia="zh-CN"/>
        </w:rPr>
        <w:t>11、</w:t>
      </w:r>
      <w:r>
        <w:rPr>
          <w:rFonts w:hAnsi="宋体"/>
          <w:sz w:val="24"/>
        </w:rPr>
        <w:t>招标代理机构认为需要的其他资料</w:t>
      </w:r>
      <w:r>
        <w:rPr>
          <w:rFonts w:hint="eastAsia" w:hAnsi="宋体"/>
          <w:sz w:val="24"/>
        </w:rPr>
        <w:t>。</w:t>
      </w:r>
    </w:p>
    <w:p>
      <w:pPr>
        <w:spacing w:line="360" w:lineRule="auto"/>
        <w:rPr>
          <w:sz w:val="24"/>
        </w:rPr>
      </w:pPr>
    </w:p>
    <w:p>
      <w:pPr>
        <w:spacing w:line="360" w:lineRule="auto"/>
        <w:rPr>
          <w:sz w:val="24"/>
        </w:rPr>
      </w:pPr>
      <w:r>
        <w:rPr>
          <w:rFonts w:hAnsi="宋体"/>
          <w:sz w:val="24"/>
        </w:rPr>
        <w:t>（四）有效期</w:t>
      </w:r>
    </w:p>
    <w:p>
      <w:pPr>
        <w:spacing w:line="360" w:lineRule="auto"/>
        <w:rPr>
          <w:sz w:val="24"/>
        </w:rPr>
      </w:pPr>
      <w:r>
        <w:rPr>
          <w:sz w:val="24"/>
        </w:rPr>
        <w:t>1</w:t>
      </w:r>
      <w:r>
        <w:rPr>
          <w:rFonts w:hAnsi="宋体"/>
          <w:sz w:val="24"/>
        </w:rPr>
        <w:t>、</w:t>
      </w:r>
      <w:r>
        <w:rPr>
          <w:sz w:val="24"/>
        </w:rPr>
        <w:t>▲</w:t>
      </w:r>
      <w:r>
        <w:rPr>
          <w:rFonts w:hAnsi="宋体"/>
          <w:sz w:val="24"/>
        </w:rPr>
        <w:t>遴选响应文件从遴选响应文件递交截止之日起，有效期为</w:t>
      </w:r>
      <w:r>
        <w:rPr>
          <w:sz w:val="24"/>
        </w:rPr>
        <w:t>90</w:t>
      </w:r>
      <w:r>
        <w:rPr>
          <w:rFonts w:hAnsi="宋体"/>
          <w:sz w:val="24"/>
        </w:rPr>
        <w:t>天；</w:t>
      </w:r>
    </w:p>
    <w:p>
      <w:pPr>
        <w:spacing w:line="360" w:lineRule="auto"/>
        <w:rPr>
          <w:sz w:val="24"/>
        </w:rPr>
      </w:pPr>
    </w:p>
    <w:p>
      <w:pPr>
        <w:spacing w:line="360" w:lineRule="auto"/>
        <w:rPr>
          <w:sz w:val="24"/>
        </w:rPr>
      </w:pPr>
      <w:r>
        <w:rPr>
          <w:rFonts w:hAnsi="宋体"/>
          <w:sz w:val="24"/>
        </w:rPr>
        <w:t>（五）遴选响应文件的签署及规定</w:t>
      </w:r>
    </w:p>
    <w:p>
      <w:pPr>
        <w:spacing w:line="360" w:lineRule="auto"/>
        <w:rPr>
          <w:sz w:val="24"/>
        </w:rPr>
      </w:pPr>
      <w:r>
        <w:rPr>
          <w:sz w:val="24"/>
        </w:rPr>
        <w:t>1</w:t>
      </w:r>
      <w:r>
        <w:rPr>
          <w:rFonts w:hAnsi="宋体"/>
          <w:sz w:val="24"/>
        </w:rPr>
        <w:t>、每套文件均须清楚的标明</w:t>
      </w:r>
      <w:r>
        <w:rPr>
          <w:sz w:val="24"/>
        </w:rPr>
        <w:t>“</w:t>
      </w:r>
      <w:r>
        <w:rPr>
          <w:rFonts w:hAnsi="宋体"/>
          <w:sz w:val="24"/>
        </w:rPr>
        <w:t>正本</w:t>
      </w:r>
      <w:r>
        <w:rPr>
          <w:sz w:val="24"/>
        </w:rPr>
        <w:t>”</w:t>
      </w:r>
      <w:r>
        <w:rPr>
          <w:rFonts w:hAnsi="宋体"/>
          <w:sz w:val="24"/>
        </w:rPr>
        <w:t>、</w:t>
      </w:r>
      <w:r>
        <w:rPr>
          <w:sz w:val="24"/>
        </w:rPr>
        <w:t>“</w:t>
      </w:r>
      <w:r>
        <w:rPr>
          <w:rFonts w:hAnsi="宋体"/>
          <w:sz w:val="24"/>
        </w:rPr>
        <w:t>副本</w:t>
      </w:r>
      <w:r>
        <w:rPr>
          <w:sz w:val="24"/>
        </w:rPr>
        <w:t>”</w:t>
      </w:r>
      <w:r>
        <w:rPr>
          <w:rFonts w:hAnsi="宋体"/>
          <w:sz w:val="24"/>
        </w:rPr>
        <w:t>。若正本和副本有差异，以正本为准。</w:t>
      </w:r>
    </w:p>
    <w:p>
      <w:pPr>
        <w:spacing w:line="360" w:lineRule="auto"/>
        <w:rPr>
          <w:sz w:val="24"/>
        </w:rPr>
      </w:pPr>
      <w:r>
        <w:rPr>
          <w:sz w:val="24"/>
        </w:rPr>
        <w:t>2</w:t>
      </w:r>
      <w:r>
        <w:rPr>
          <w:rFonts w:hAnsi="宋体"/>
          <w:sz w:val="24"/>
        </w:rPr>
        <w:t>、遴选响应文件的正本需打印或用不褪色墨水书写，文件的副本可采用正本的复印件。</w:t>
      </w:r>
    </w:p>
    <w:p>
      <w:pPr>
        <w:spacing w:line="360" w:lineRule="auto"/>
        <w:rPr>
          <w:sz w:val="24"/>
        </w:rPr>
      </w:pPr>
      <w:r>
        <w:rPr>
          <w:sz w:val="24"/>
        </w:rPr>
        <w:t>3</w:t>
      </w:r>
      <w:r>
        <w:rPr>
          <w:rFonts w:hAnsi="宋体"/>
          <w:sz w:val="24"/>
        </w:rPr>
        <w:t>、任何行间插字、涂改和增删，必须由</w:t>
      </w:r>
      <w:r>
        <w:rPr>
          <w:rFonts w:hint="eastAsia" w:hAnsi="宋体"/>
          <w:sz w:val="24"/>
        </w:rPr>
        <w:t>各</w:t>
      </w:r>
      <w:r>
        <w:rPr>
          <w:rFonts w:hAnsi="宋体"/>
          <w:sz w:val="24"/>
        </w:rPr>
        <w:t>招标代理机构代表在旁边签字才有效。</w:t>
      </w:r>
    </w:p>
    <w:p>
      <w:pPr>
        <w:spacing w:line="360" w:lineRule="auto"/>
        <w:rPr>
          <w:rFonts w:hAnsi="宋体"/>
          <w:sz w:val="24"/>
        </w:rPr>
      </w:pPr>
      <w:r>
        <w:rPr>
          <w:sz w:val="24"/>
        </w:rPr>
        <w:t>4</w:t>
      </w:r>
      <w:r>
        <w:rPr>
          <w:rFonts w:hAnsi="宋体"/>
          <w:sz w:val="24"/>
        </w:rPr>
        <w:t>、电报、电话、传真形式的遴选响应文件概不接受。</w:t>
      </w:r>
    </w:p>
    <w:p>
      <w:pPr>
        <w:spacing w:line="360" w:lineRule="auto"/>
        <w:rPr>
          <w:rFonts w:hint="eastAsia"/>
          <w:sz w:val="24"/>
        </w:rPr>
      </w:pPr>
    </w:p>
    <w:p>
      <w:pPr>
        <w:spacing w:line="360" w:lineRule="auto"/>
        <w:rPr>
          <w:sz w:val="24"/>
        </w:rPr>
      </w:pPr>
      <w:r>
        <w:rPr>
          <w:rFonts w:hAnsi="宋体"/>
          <w:sz w:val="24"/>
        </w:rPr>
        <w:t>（六）遴选响应文件的密封和标记</w:t>
      </w:r>
    </w:p>
    <w:p>
      <w:pPr>
        <w:spacing w:line="360" w:lineRule="auto"/>
        <w:rPr>
          <w:sz w:val="24"/>
        </w:rPr>
      </w:pPr>
      <w:r>
        <w:rPr>
          <w:sz w:val="24"/>
        </w:rPr>
        <w:t>1</w:t>
      </w:r>
      <w:r>
        <w:rPr>
          <w:rFonts w:hAnsi="宋体"/>
          <w:sz w:val="24"/>
        </w:rPr>
        <w:t>、遴选响应文件应密封，并在封口加盖</w:t>
      </w:r>
      <w:r>
        <w:rPr>
          <w:rFonts w:hint="eastAsia" w:hAnsi="宋体"/>
          <w:sz w:val="24"/>
        </w:rPr>
        <w:t>招标代理机构</w:t>
      </w:r>
      <w:r>
        <w:rPr>
          <w:rFonts w:hAnsi="宋体"/>
          <w:sz w:val="24"/>
        </w:rPr>
        <w:t>单位公章。</w:t>
      </w:r>
    </w:p>
    <w:p>
      <w:pPr>
        <w:spacing w:line="360" w:lineRule="auto"/>
        <w:rPr>
          <w:sz w:val="24"/>
        </w:rPr>
      </w:pPr>
      <w:r>
        <w:rPr>
          <w:sz w:val="24"/>
        </w:rPr>
        <w:t>2</w:t>
      </w:r>
      <w:r>
        <w:rPr>
          <w:rFonts w:hAnsi="宋体"/>
          <w:sz w:val="24"/>
        </w:rPr>
        <w:t>、每包的封面均应：注明项目名称、招标代理机构名称、遴选响应文件名称（即正本或副本）。</w:t>
      </w:r>
    </w:p>
    <w:p>
      <w:pPr>
        <w:spacing w:line="360" w:lineRule="auto"/>
        <w:rPr>
          <w:sz w:val="24"/>
        </w:rPr>
      </w:pPr>
    </w:p>
    <w:p>
      <w:pPr>
        <w:spacing w:line="360" w:lineRule="auto"/>
        <w:rPr>
          <w:b/>
          <w:bCs/>
          <w:sz w:val="24"/>
        </w:rPr>
      </w:pPr>
      <w:r>
        <w:rPr>
          <w:rFonts w:hAnsi="宋体"/>
          <w:b/>
          <w:bCs/>
          <w:sz w:val="24"/>
        </w:rPr>
        <w:t>四、遴选响应文件的递交</w:t>
      </w:r>
    </w:p>
    <w:p>
      <w:pPr>
        <w:spacing w:line="360" w:lineRule="auto"/>
        <w:rPr>
          <w:rFonts w:hAnsi="宋体"/>
          <w:bCs/>
          <w:sz w:val="24"/>
        </w:rPr>
      </w:pPr>
      <w:r>
        <w:rPr>
          <w:rFonts w:hAnsi="宋体"/>
          <w:bCs/>
          <w:sz w:val="24"/>
        </w:rPr>
        <w:t>（一）遴选响应文件的递交、修改和撤回</w:t>
      </w:r>
    </w:p>
    <w:p>
      <w:pPr>
        <w:spacing w:line="360" w:lineRule="auto"/>
        <w:rPr>
          <w:rFonts w:hint="eastAsia"/>
          <w:bCs/>
          <w:sz w:val="24"/>
        </w:rPr>
      </w:pPr>
      <w:r>
        <w:rPr>
          <w:rFonts w:hint="eastAsia" w:hAnsi="宋体"/>
          <w:sz w:val="24"/>
        </w:rPr>
        <w:t>1、</w:t>
      </w:r>
      <w:r>
        <w:rPr>
          <w:rFonts w:hAnsi="宋体"/>
          <w:sz w:val="24"/>
        </w:rPr>
        <w:t>遴选响应文件</w:t>
      </w:r>
      <w:r>
        <w:rPr>
          <w:rFonts w:hint="eastAsia" w:hAnsi="宋体"/>
          <w:sz w:val="24"/>
        </w:rPr>
        <w:t>必须</w:t>
      </w:r>
      <w:r>
        <w:rPr>
          <w:rFonts w:hAnsi="宋体"/>
          <w:sz w:val="24"/>
        </w:rPr>
        <w:t>在</w:t>
      </w:r>
      <w:r>
        <w:rPr>
          <w:rFonts w:hint="eastAsia" w:hAnsi="宋体"/>
          <w:sz w:val="24"/>
        </w:rPr>
        <w:t>此</w:t>
      </w:r>
      <w:r>
        <w:rPr>
          <w:rFonts w:hAnsi="宋体"/>
          <w:sz w:val="24"/>
        </w:rPr>
        <w:t>遴选文件的</w:t>
      </w:r>
      <w:r>
        <w:rPr>
          <w:rStyle w:val="11"/>
          <w:rFonts w:hint="default" w:ascii="Times New Roman"/>
          <w:sz w:val="24"/>
          <w:szCs w:val="24"/>
        </w:rPr>
        <w:t>公告期内递交至报名地点。</w:t>
      </w:r>
    </w:p>
    <w:p>
      <w:pPr>
        <w:spacing w:line="360" w:lineRule="auto"/>
        <w:rPr>
          <w:sz w:val="24"/>
        </w:rPr>
      </w:pPr>
      <w:r>
        <w:rPr>
          <w:sz w:val="24"/>
        </w:rPr>
        <w:t>2</w:t>
      </w:r>
      <w:r>
        <w:rPr>
          <w:rFonts w:hAnsi="宋体"/>
          <w:sz w:val="24"/>
        </w:rPr>
        <w:t>、</w:t>
      </w:r>
      <w:r>
        <w:rPr>
          <w:rFonts w:hint="eastAsia" w:hAnsi="宋体"/>
          <w:sz w:val="24"/>
        </w:rPr>
        <w:t>各</w:t>
      </w:r>
      <w:r>
        <w:rPr>
          <w:rFonts w:hAnsi="宋体"/>
          <w:sz w:val="24"/>
        </w:rPr>
        <w:t>招标代理机构在递交遴选响应文件后，可以修改或撤回其遴选响应文件，但招标代理机构必须在规定的递交遴选响应文件截止时间之前将修改或撤回的书面通知递交到医院。</w:t>
      </w:r>
    </w:p>
    <w:p>
      <w:pPr>
        <w:spacing w:line="360" w:lineRule="auto"/>
        <w:rPr>
          <w:sz w:val="24"/>
        </w:rPr>
      </w:pPr>
      <w:r>
        <w:rPr>
          <w:sz w:val="24"/>
        </w:rPr>
        <w:t>3</w:t>
      </w:r>
      <w:r>
        <w:rPr>
          <w:rFonts w:hAnsi="宋体"/>
          <w:sz w:val="24"/>
        </w:rPr>
        <w:t>、</w:t>
      </w:r>
      <w:r>
        <w:rPr>
          <w:rFonts w:hint="eastAsia" w:hAnsi="宋体"/>
          <w:sz w:val="24"/>
        </w:rPr>
        <w:t>各</w:t>
      </w:r>
      <w:r>
        <w:rPr>
          <w:rFonts w:hAnsi="宋体"/>
          <w:sz w:val="24"/>
        </w:rPr>
        <w:t>招标代理机构修改后的遴选响应文件应按原来的规定编制、密封、标记和递交。</w:t>
      </w:r>
    </w:p>
    <w:p>
      <w:pPr>
        <w:spacing w:line="360" w:lineRule="auto"/>
        <w:rPr>
          <w:sz w:val="24"/>
        </w:rPr>
      </w:pPr>
      <w:r>
        <w:rPr>
          <w:sz w:val="24"/>
        </w:rPr>
        <w:t>4</w:t>
      </w:r>
      <w:r>
        <w:rPr>
          <w:rFonts w:hAnsi="宋体"/>
          <w:sz w:val="24"/>
        </w:rPr>
        <w:t>、在递交遴选响应文件截止期之后，</w:t>
      </w:r>
      <w:r>
        <w:rPr>
          <w:rFonts w:hint="eastAsia" w:hAnsi="宋体"/>
          <w:sz w:val="24"/>
        </w:rPr>
        <w:t>各</w:t>
      </w:r>
      <w:r>
        <w:rPr>
          <w:rFonts w:hAnsi="宋体"/>
          <w:sz w:val="24"/>
        </w:rPr>
        <w:t>招标代理机构不得对其遴选响应文件做任何修改。</w:t>
      </w:r>
    </w:p>
    <w:p>
      <w:pPr>
        <w:spacing w:line="360" w:lineRule="auto"/>
        <w:rPr>
          <w:sz w:val="24"/>
        </w:rPr>
      </w:pPr>
      <w:r>
        <w:rPr>
          <w:sz w:val="24"/>
        </w:rPr>
        <w:t>5</w:t>
      </w:r>
      <w:r>
        <w:rPr>
          <w:rFonts w:hAnsi="宋体"/>
          <w:sz w:val="24"/>
        </w:rPr>
        <w:t>、递交遴选响应文件截止期后，</w:t>
      </w:r>
      <w:r>
        <w:rPr>
          <w:rFonts w:hint="eastAsia" w:hAnsi="宋体"/>
          <w:sz w:val="24"/>
        </w:rPr>
        <w:t>各</w:t>
      </w:r>
      <w:r>
        <w:rPr>
          <w:rFonts w:hAnsi="宋体"/>
          <w:sz w:val="24"/>
        </w:rPr>
        <w:t>招标代理机构不得撤回其遴选响应文件，否则</w:t>
      </w:r>
      <w:r>
        <w:rPr>
          <w:rFonts w:hint="eastAsia" w:hAnsi="宋体"/>
          <w:sz w:val="24"/>
        </w:rPr>
        <w:t>将视为自动放弃竞争</w:t>
      </w:r>
      <w:r>
        <w:rPr>
          <w:rFonts w:hAnsi="宋体"/>
          <w:sz w:val="24"/>
        </w:rPr>
        <w:t>。</w:t>
      </w:r>
    </w:p>
    <w:p>
      <w:pPr>
        <w:spacing w:line="360" w:lineRule="auto"/>
        <w:rPr>
          <w:sz w:val="24"/>
        </w:rPr>
      </w:pPr>
      <w:r>
        <w:rPr>
          <w:sz w:val="24"/>
        </w:rPr>
        <w:t>6</w:t>
      </w:r>
      <w:r>
        <w:rPr>
          <w:rFonts w:hAnsi="宋体"/>
          <w:sz w:val="24"/>
        </w:rPr>
        <w:t>、实质上没有响应本文件要求的遴选响应文件将被拒绝。</w:t>
      </w:r>
      <w:r>
        <w:rPr>
          <w:rFonts w:hint="eastAsia" w:hAnsi="宋体"/>
          <w:sz w:val="24"/>
        </w:rPr>
        <w:t>各</w:t>
      </w:r>
      <w:r>
        <w:rPr>
          <w:rFonts w:hAnsi="宋体"/>
          <w:sz w:val="24"/>
        </w:rPr>
        <w:t>招标代理机构不得通过修正或撤消不合要求的偏离或保留从而使其遴选响应文件成为实质上响应的文件。</w:t>
      </w:r>
    </w:p>
    <w:p>
      <w:pPr>
        <w:spacing w:line="360" w:lineRule="auto"/>
        <w:rPr>
          <w:rFonts w:hint="eastAsia"/>
          <w:kern w:val="0"/>
          <w:sz w:val="24"/>
        </w:rPr>
      </w:pPr>
      <w:r>
        <w:rPr>
          <w:rFonts w:hAnsi="宋体"/>
          <w:sz w:val="24"/>
        </w:rPr>
        <w:t>（二）</w:t>
      </w:r>
      <w:r>
        <w:rPr>
          <w:rFonts w:hAnsi="宋体"/>
          <w:kern w:val="0"/>
          <w:sz w:val="24"/>
        </w:rPr>
        <w:t>无效的遴选响应文件</w:t>
      </w:r>
      <w:r>
        <w:rPr>
          <w:rFonts w:hint="eastAsia" w:hAnsi="宋体"/>
          <w:kern w:val="0"/>
          <w:sz w:val="24"/>
        </w:rPr>
        <w:t>（符合性审查内容）</w:t>
      </w:r>
    </w:p>
    <w:p>
      <w:pPr>
        <w:spacing w:line="360" w:lineRule="auto"/>
        <w:rPr>
          <w:kern w:val="0"/>
          <w:sz w:val="24"/>
        </w:rPr>
      </w:pPr>
      <w:r>
        <w:rPr>
          <w:rFonts w:hAnsi="宋体"/>
          <w:kern w:val="0"/>
          <w:sz w:val="24"/>
        </w:rPr>
        <w:t>发生下列情况之一的遴选响应文件被视为无效：</w:t>
      </w:r>
    </w:p>
    <w:p>
      <w:pPr>
        <w:spacing w:line="360" w:lineRule="auto"/>
        <w:rPr>
          <w:bCs/>
          <w:kern w:val="0"/>
          <w:sz w:val="24"/>
        </w:rPr>
      </w:pPr>
      <w:r>
        <w:rPr>
          <w:bCs/>
          <w:kern w:val="0"/>
          <w:sz w:val="24"/>
        </w:rPr>
        <w:t>1</w:t>
      </w:r>
      <w:r>
        <w:rPr>
          <w:rFonts w:hAnsi="宋体"/>
          <w:bCs/>
          <w:kern w:val="0"/>
          <w:sz w:val="24"/>
        </w:rPr>
        <w:t>、</w:t>
      </w:r>
      <w:r>
        <w:rPr>
          <w:rFonts w:hint="eastAsia" w:hAnsi="宋体"/>
          <w:bCs/>
          <w:kern w:val="0"/>
          <w:sz w:val="24"/>
        </w:rPr>
        <w:t>文件递交</w:t>
      </w:r>
      <w:r>
        <w:rPr>
          <w:rFonts w:hAnsi="宋体"/>
          <w:bCs/>
          <w:kern w:val="0"/>
          <w:sz w:val="24"/>
        </w:rPr>
        <w:t>截止时间以后送达的遴选响应文件；</w:t>
      </w:r>
    </w:p>
    <w:p>
      <w:pPr>
        <w:spacing w:line="360" w:lineRule="auto"/>
        <w:rPr>
          <w:bCs/>
          <w:kern w:val="0"/>
          <w:sz w:val="24"/>
        </w:rPr>
      </w:pPr>
      <w:r>
        <w:rPr>
          <w:bCs/>
          <w:kern w:val="0"/>
          <w:sz w:val="24"/>
        </w:rPr>
        <w:t>2</w:t>
      </w:r>
      <w:r>
        <w:rPr>
          <w:rFonts w:hAnsi="宋体"/>
          <w:bCs/>
          <w:kern w:val="0"/>
          <w:sz w:val="24"/>
        </w:rPr>
        <w:t>、以电讯形式</w:t>
      </w:r>
      <w:r>
        <w:rPr>
          <w:rFonts w:hint="eastAsia" w:hAnsi="宋体"/>
          <w:bCs/>
          <w:kern w:val="0"/>
          <w:sz w:val="24"/>
        </w:rPr>
        <w:t>发送</w:t>
      </w:r>
      <w:r>
        <w:rPr>
          <w:rFonts w:hAnsi="宋体"/>
          <w:bCs/>
          <w:kern w:val="0"/>
          <w:sz w:val="24"/>
        </w:rPr>
        <w:t>的遴选响应文件；</w:t>
      </w:r>
    </w:p>
    <w:p>
      <w:pPr>
        <w:spacing w:line="360" w:lineRule="auto"/>
        <w:rPr>
          <w:bCs/>
          <w:kern w:val="0"/>
          <w:sz w:val="24"/>
        </w:rPr>
      </w:pPr>
      <w:r>
        <w:rPr>
          <w:bCs/>
          <w:kern w:val="0"/>
          <w:sz w:val="24"/>
        </w:rPr>
        <w:t>3</w:t>
      </w:r>
      <w:r>
        <w:rPr>
          <w:rFonts w:hAnsi="宋体"/>
          <w:bCs/>
          <w:kern w:val="0"/>
          <w:sz w:val="24"/>
        </w:rPr>
        <w:t>、与遴选文件有重大偏离的遴选响应文件；</w:t>
      </w:r>
    </w:p>
    <w:p>
      <w:pPr>
        <w:spacing w:line="360" w:lineRule="auto"/>
        <w:rPr>
          <w:kern w:val="0"/>
          <w:sz w:val="24"/>
        </w:rPr>
      </w:pPr>
      <w:r>
        <w:rPr>
          <w:rFonts w:hint="eastAsia"/>
          <w:kern w:val="0"/>
          <w:sz w:val="24"/>
        </w:rPr>
        <w:t>4</w:t>
      </w:r>
      <w:r>
        <w:rPr>
          <w:rFonts w:hAnsi="宋体"/>
          <w:kern w:val="0"/>
          <w:sz w:val="24"/>
        </w:rPr>
        <w:t>、</w:t>
      </w:r>
      <w:r>
        <w:rPr>
          <w:rFonts w:hAnsi="宋体"/>
          <w:sz w:val="24"/>
        </w:rPr>
        <w:t>存在重大的负偏离或不满足要求；</w:t>
      </w:r>
      <w:r>
        <w:rPr>
          <w:kern w:val="0"/>
          <w:sz w:val="24"/>
        </w:rPr>
        <w:t xml:space="preserve"> </w:t>
      </w:r>
    </w:p>
    <w:p>
      <w:pPr>
        <w:spacing w:line="360" w:lineRule="auto"/>
        <w:rPr>
          <w:sz w:val="24"/>
        </w:rPr>
      </w:pPr>
      <w:r>
        <w:rPr>
          <w:rFonts w:hint="eastAsia"/>
          <w:kern w:val="0"/>
          <w:sz w:val="24"/>
        </w:rPr>
        <w:t>5</w:t>
      </w:r>
      <w:r>
        <w:rPr>
          <w:rFonts w:hAnsi="宋体"/>
          <w:kern w:val="0"/>
          <w:sz w:val="24"/>
        </w:rPr>
        <w:t>、</w:t>
      </w:r>
      <w:r>
        <w:rPr>
          <w:rFonts w:hAnsi="宋体"/>
          <w:sz w:val="24"/>
        </w:rPr>
        <w:t>资格证明文件不全，致使无法确认招标代理机构的</w:t>
      </w:r>
      <w:r>
        <w:rPr>
          <w:rFonts w:hint="eastAsia" w:hAnsi="宋体"/>
          <w:sz w:val="24"/>
        </w:rPr>
        <w:t>参选</w:t>
      </w:r>
      <w:r>
        <w:rPr>
          <w:rFonts w:hAnsi="宋体"/>
          <w:sz w:val="24"/>
        </w:rPr>
        <w:t>资格的；</w:t>
      </w:r>
    </w:p>
    <w:p>
      <w:pPr>
        <w:spacing w:line="360" w:lineRule="auto"/>
        <w:rPr>
          <w:sz w:val="24"/>
        </w:rPr>
      </w:pPr>
      <w:r>
        <w:rPr>
          <w:rFonts w:hint="eastAsia"/>
          <w:sz w:val="24"/>
        </w:rPr>
        <w:t>6</w:t>
      </w:r>
      <w:r>
        <w:rPr>
          <w:rFonts w:hAnsi="宋体"/>
          <w:sz w:val="24"/>
        </w:rPr>
        <w:t>、遴选响应文件无法区分正、副本的；</w:t>
      </w:r>
    </w:p>
    <w:p>
      <w:pPr>
        <w:spacing w:line="360" w:lineRule="auto"/>
        <w:rPr>
          <w:bCs/>
          <w:sz w:val="24"/>
        </w:rPr>
      </w:pPr>
      <w:r>
        <w:rPr>
          <w:rFonts w:hint="eastAsia"/>
          <w:sz w:val="24"/>
        </w:rPr>
        <w:t>7</w:t>
      </w:r>
      <w:r>
        <w:rPr>
          <w:rFonts w:hAnsi="宋体"/>
          <w:sz w:val="24"/>
        </w:rPr>
        <w:t>、</w:t>
      </w:r>
      <w:r>
        <w:rPr>
          <w:rFonts w:hAnsi="宋体"/>
          <w:bCs/>
          <w:sz w:val="24"/>
        </w:rPr>
        <w:t>超出经营范围</w:t>
      </w:r>
      <w:r>
        <w:rPr>
          <w:rFonts w:hint="eastAsia" w:hAnsi="宋体"/>
          <w:bCs/>
          <w:sz w:val="24"/>
        </w:rPr>
        <w:t>响应</w:t>
      </w:r>
      <w:r>
        <w:rPr>
          <w:rFonts w:hAnsi="宋体"/>
          <w:bCs/>
          <w:sz w:val="24"/>
        </w:rPr>
        <w:t>的；</w:t>
      </w:r>
    </w:p>
    <w:p>
      <w:pPr>
        <w:spacing w:line="360" w:lineRule="auto"/>
        <w:rPr>
          <w:bCs/>
          <w:sz w:val="24"/>
        </w:rPr>
      </w:pPr>
      <w:r>
        <w:rPr>
          <w:rFonts w:hint="eastAsia"/>
          <w:bCs/>
          <w:sz w:val="24"/>
        </w:rPr>
        <w:t>8</w:t>
      </w:r>
      <w:r>
        <w:rPr>
          <w:rFonts w:hAnsi="宋体"/>
          <w:bCs/>
          <w:sz w:val="24"/>
        </w:rPr>
        <w:t>、</w:t>
      </w:r>
      <w:r>
        <w:rPr>
          <w:rFonts w:hint="eastAsia" w:hAnsi="宋体"/>
          <w:bCs/>
          <w:sz w:val="24"/>
        </w:rPr>
        <w:t>无法满足以下收费方式：</w:t>
      </w:r>
      <w:bookmarkStart w:id="0" w:name="OLE_LINK2"/>
      <w:bookmarkStart w:id="1" w:name="OLE_LINK1"/>
      <w:r>
        <w:rPr>
          <w:rFonts w:hAnsi="宋体"/>
          <w:sz w:val="24"/>
        </w:rPr>
        <w:t>招标代理服务费由招标代理机构向投标人</w:t>
      </w:r>
      <w:r>
        <w:rPr>
          <w:rFonts w:hint="eastAsia" w:hAnsi="宋体"/>
          <w:sz w:val="24"/>
        </w:rPr>
        <w:t>收取，代理服务费收费标准</w:t>
      </w:r>
      <w:bookmarkEnd w:id="0"/>
      <w:bookmarkEnd w:id="1"/>
      <w:r>
        <w:rPr>
          <w:rFonts w:hint="eastAsia" w:hAnsi="宋体"/>
          <w:sz w:val="24"/>
        </w:rPr>
        <w:t>必须符合法律法规政策等规定；</w:t>
      </w:r>
    </w:p>
    <w:p>
      <w:pPr>
        <w:spacing w:line="360" w:lineRule="auto"/>
        <w:rPr>
          <w:bCs/>
          <w:kern w:val="0"/>
          <w:sz w:val="24"/>
        </w:rPr>
      </w:pPr>
      <w:r>
        <w:rPr>
          <w:rFonts w:hint="eastAsia"/>
          <w:bCs/>
          <w:kern w:val="0"/>
          <w:sz w:val="24"/>
        </w:rPr>
        <w:t>9、</w:t>
      </w:r>
      <w:r>
        <w:rPr>
          <w:rFonts w:hAnsi="宋体"/>
          <w:bCs/>
          <w:sz w:val="24"/>
        </w:rPr>
        <w:t>其他违反法律法规政策规定行为的</w:t>
      </w:r>
      <w:r>
        <w:rPr>
          <w:rFonts w:hAnsi="宋体"/>
          <w:bCs/>
          <w:kern w:val="0"/>
          <w:sz w:val="24"/>
        </w:rPr>
        <w:t>。</w:t>
      </w:r>
    </w:p>
    <w:p>
      <w:pPr>
        <w:pStyle w:val="2"/>
        <w:snapToGrid w:val="0"/>
        <w:spacing w:line="360" w:lineRule="auto"/>
        <w:ind w:left="720" w:hanging="720" w:hangingChars="300"/>
        <w:rPr>
          <w:rFonts w:ascii="Times New Roman" w:hAnsi="Times New Roman"/>
          <w:sz w:val="24"/>
          <w:szCs w:val="24"/>
        </w:rPr>
      </w:pPr>
    </w:p>
    <w:p>
      <w:pPr>
        <w:pStyle w:val="2"/>
        <w:snapToGrid w:val="0"/>
        <w:spacing w:line="360" w:lineRule="auto"/>
        <w:ind w:left="300" w:leftChars="28" w:hanging="241" w:hangingChars="100"/>
        <w:outlineLvl w:val="1"/>
        <w:rPr>
          <w:rFonts w:hint="eastAsia" w:ascii="Times New Roman" w:hAnsi="宋体"/>
          <w:b/>
          <w:sz w:val="24"/>
          <w:szCs w:val="24"/>
        </w:rPr>
      </w:pPr>
      <w:r>
        <w:rPr>
          <w:rFonts w:ascii="Times New Roman" w:hAnsi="宋体"/>
          <w:b/>
          <w:sz w:val="24"/>
          <w:szCs w:val="24"/>
        </w:rPr>
        <w:t>五、评</w:t>
      </w:r>
      <w:r>
        <w:rPr>
          <w:rFonts w:hint="eastAsia" w:ascii="Times New Roman" w:hAnsi="宋体"/>
          <w:b/>
          <w:sz w:val="24"/>
          <w:szCs w:val="24"/>
        </w:rPr>
        <w:t>议</w:t>
      </w:r>
    </w:p>
    <w:p>
      <w:pPr>
        <w:spacing w:line="360" w:lineRule="auto"/>
        <w:ind w:firstLine="480" w:firstLineChars="200"/>
        <w:rPr>
          <w:rFonts w:hint="eastAsia" w:hAnsi="宋体"/>
          <w:sz w:val="24"/>
        </w:rPr>
      </w:pPr>
      <w:r>
        <w:rPr>
          <w:rFonts w:hint="eastAsia" w:hAnsi="宋体"/>
          <w:sz w:val="24"/>
        </w:rPr>
        <w:t>由医院组织相关人员组成遴选评审小组，在审阅各招标代理机构遴选响应文件后，根据评分标准进行打分，</w:t>
      </w:r>
      <w:r>
        <w:rPr>
          <w:rFonts w:hint="eastAsia"/>
          <w:sz w:val="24"/>
        </w:rPr>
        <w:t>取综合评分最高的</w:t>
      </w:r>
      <w:r>
        <w:rPr>
          <w:rFonts w:hint="eastAsia" w:hAnsi="宋体"/>
          <w:sz w:val="24"/>
        </w:rPr>
        <w:t>招标代理公司签订</w:t>
      </w:r>
      <w:r>
        <w:rPr>
          <w:rFonts w:hAnsi="宋体"/>
          <w:sz w:val="24"/>
        </w:rPr>
        <w:t>合同</w:t>
      </w:r>
      <w:r>
        <w:rPr>
          <w:rFonts w:hint="eastAsia"/>
          <w:sz w:val="24"/>
        </w:rPr>
        <w:t>，综合评分次高的</w:t>
      </w:r>
      <w:r>
        <w:rPr>
          <w:rFonts w:hint="eastAsia" w:hAnsi="宋体"/>
          <w:sz w:val="24"/>
        </w:rPr>
        <w:t>招标代理公司作为</w:t>
      </w:r>
      <w:r>
        <w:rPr>
          <w:rFonts w:hAnsi="宋体"/>
          <w:sz w:val="24"/>
        </w:rPr>
        <w:t>备用</w:t>
      </w:r>
      <w:r>
        <w:rPr>
          <w:rFonts w:hint="eastAsia" w:hAnsi="宋体"/>
          <w:sz w:val="24"/>
        </w:rPr>
        <w:t>（</w:t>
      </w:r>
      <w:r>
        <w:rPr>
          <w:rFonts w:hAnsi="宋体"/>
          <w:sz w:val="24"/>
        </w:rPr>
        <w:t>当</w:t>
      </w:r>
      <w:r>
        <w:rPr>
          <w:rFonts w:hint="eastAsia" w:hAnsi="宋体"/>
          <w:sz w:val="24"/>
        </w:rPr>
        <w:t>签订</w:t>
      </w:r>
      <w:r>
        <w:rPr>
          <w:rFonts w:hAnsi="宋体"/>
          <w:sz w:val="24"/>
        </w:rPr>
        <w:t>合同</w:t>
      </w:r>
      <w:r>
        <w:rPr>
          <w:rFonts w:hint="eastAsia" w:hAnsi="宋体"/>
          <w:sz w:val="24"/>
        </w:rPr>
        <w:t>的招标代理公司不能</w:t>
      </w:r>
      <w:r>
        <w:rPr>
          <w:rFonts w:hAnsi="宋体"/>
          <w:sz w:val="24"/>
        </w:rPr>
        <w:t>履约时，由备用公司</w:t>
      </w:r>
      <w:r>
        <w:rPr>
          <w:rFonts w:hint="eastAsia" w:hAnsi="宋体"/>
          <w:sz w:val="24"/>
        </w:rPr>
        <w:t>暂时</w:t>
      </w:r>
      <w:r>
        <w:rPr>
          <w:rFonts w:hAnsi="宋体"/>
          <w:sz w:val="24"/>
        </w:rPr>
        <w:t>履行相</w:t>
      </w:r>
      <w:r>
        <w:rPr>
          <w:rFonts w:hint="eastAsia" w:hAnsi="宋体"/>
          <w:sz w:val="24"/>
        </w:rPr>
        <w:t>应</w:t>
      </w:r>
      <w:r>
        <w:rPr>
          <w:rFonts w:hAnsi="宋体"/>
          <w:sz w:val="24"/>
        </w:rPr>
        <w:t>的招标代理业务）。</w:t>
      </w:r>
      <w:r>
        <w:rPr>
          <w:rFonts w:hint="eastAsia" w:hAnsi="宋体"/>
          <w:sz w:val="24"/>
        </w:rPr>
        <w:t>具体评定内容及评分标准等详见《第三章：评定内容及评定标准》。</w:t>
      </w:r>
    </w:p>
    <w:p>
      <w:pPr>
        <w:spacing w:line="360" w:lineRule="auto"/>
        <w:ind w:firstLine="480" w:firstLineChars="200"/>
        <w:rPr>
          <w:rFonts w:hint="eastAsia"/>
          <w:sz w:val="24"/>
        </w:rPr>
      </w:pPr>
      <w:r>
        <w:rPr>
          <w:rFonts w:hint="eastAsia"/>
          <w:sz w:val="24"/>
        </w:rPr>
        <w:t xml:space="preserve"> </w:t>
      </w:r>
    </w:p>
    <w:p>
      <w:pPr>
        <w:spacing w:line="360" w:lineRule="auto"/>
        <w:rPr>
          <w:b/>
          <w:bCs/>
          <w:sz w:val="24"/>
        </w:rPr>
      </w:pPr>
    </w:p>
    <w:p>
      <w:pPr>
        <w:spacing w:line="360" w:lineRule="auto"/>
        <w:rPr>
          <w:b/>
          <w:bCs/>
          <w:sz w:val="24"/>
        </w:rPr>
      </w:pPr>
      <w:r>
        <w:rPr>
          <w:rFonts w:hAnsi="宋体"/>
          <w:b/>
          <w:bCs/>
          <w:sz w:val="24"/>
        </w:rPr>
        <w:t>六、授予合同</w:t>
      </w:r>
    </w:p>
    <w:p>
      <w:pPr>
        <w:spacing w:line="360" w:lineRule="auto"/>
        <w:rPr>
          <w:sz w:val="24"/>
        </w:rPr>
      </w:pPr>
      <w:r>
        <w:rPr>
          <w:rFonts w:hAnsi="宋体"/>
          <w:sz w:val="24"/>
        </w:rPr>
        <w:t>（一）</w:t>
      </w:r>
      <w:r>
        <w:rPr>
          <w:rFonts w:hint="eastAsia" w:hAnsi="宋体"/>
          <w:bCs/>
          <w:sz w:val="24"/>
        </w:rPr>
        <w:t>遴选</w:t>
      </w:r>
      <w:r>
        <w:rPr>
          <w:rFonts w:hAnsi="宋体"/>
          <w:sz w:val="24"/>
        </w:rPr>
        <w:t>结果：</w:t>
      </w:r>
      <w:r>
        <w:rPr>
          <w:rFonts w:hint="eastAsia" w:hAnsi="宋体"/>
          <w:sz w:val="24"/>
        </w:rPr>
        <w:t>评审小组根据评分标准评选出</w:t>
      </w:r>
      <w:r>
        <w:rPr>
          <w:rFonts w:hint="eastAsia" w:hAnsi="宋体"/>
          <w:sz w:val="24"/>
          <w:lang w:val="en-US" w:eastAsia="zh-CN"/>
        </w:rPr>
        <w:t>两</w:t>
      </w:r>
      <w:r>
        <w:rPr>
          <w:rFonts w:hint="eastAsia" w:hAnsi="宋体"/>
          <w:sz w:val="24"/>
        </w:rPr>
        <w:t>名招标代理机构。</w:t>
      </w:r>
    </w:p>
    <w:p>
      <w:pPr>
        <w:spacing w:line="360" w:lineRule="auto"/>
        <w:rPr>
          <w:sz w:val="24"/>
        </w:rPr>
      </w:pPr>
      <w:r>
        <w:rPr>
          <w:rFonts w:hAnsi="宋体"/>
          <w:sz w:val="24"/>
        </w:rPr>
        <w:t>（二）</w:t>
      </w:r>
      <w:r>
        <w:rPr>
          <w:rFonts w:hint="eastAsia" w:hAnsi="宋体"/>
          <w:bCs/>
          <w:sz w:val="24"/>
        </w:rPr>
        <w:t>遴选结果</w:t>
      </w:r>
      <w:r>
        <w:rPr>
          <w:rFonts w:hAnsi="宋体"/>
          <w:sz w:val="24"/>
        </w:rPr>
        <w:t>通知和合同授予</w:t>
      </w:r>
    </w:p>
    <w:p>
      <w:pPr>
        <w:snapToGrid w:val="0"/>
        <w:spacing w:after="156" w:afterLines="50" w:line="400" w:lineRule="exact"/>
        <w:ind w:left="480" w:hanging="480" w:hangingChars="200"/>
        <w:rPr>
          <w:rStyle w:val="11"/>
          <w:rFonts w:hint="eastAsia" w:ascii="Times New Roman" w:eastAsiaTheme="minorEastAsia"/>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hAnsi="宋体"/>
          <w:bCs/>
          <w:sz w:val="24"/>
        </w:rPr>
        <w:t>遴选结果</w:t>
      </w:r>
      <w:r>
        <w:rPr>
          <w:rFonts w:hAnsi="宋体"/>
          <w:sz w:val="24"/>
        </w:rPr>
        <w:t>通知书：</w:t>
      </w:r>
      <w:r>
        <w:rPr>
          <w:rFonts w:hint="eastAsia" w:hAnsi="宋体"/>
          <w:bCs/>
          <w:sz w:val="24"/>
        </w:rPr>
        <w:t>遴选</w:t>
      </w:r>
      <w:r>
        <w:rPr>
          <w:rFonts w:hAnsi="宋体"/>
          <w:sz w:val="24"/>
        </w:rPr>
        <w:t>结果经公示</w:t>
      </w:r>
      <w:r>
        <w:rPr>
          <w:sz w:val="24"/>
        </w:rPr>
        <w:t>3</w:t>
      </w:r>
      <w:r>
        <w:rPr>
          <w:rFonts w:hint="eastAsia"/>
          <w:sz w:val="24"/>
        </w:rPr>
        <w:t>个</w:t>
      </w:r>
      <w:r>
        <w:rPr>
          <w:sz w:val="24"/>
        </w:rPr>
        <w:t>工作日</w:t>
      </w:r>
      <w:r>
        <w:rPr>
          <w:rFonts w:hAnsi="宋体"/>
          <w:sz w:val="24"/>
        </w:rPr>
        <w:t>无异议后，医院将以书面形式发出《</w:t>
      </w:r>
      <w:r>
        <w:rPr>
          <w:rFonts w:hint="eastAsia" w:hAnsi="宋体"/>
          <w:bCs/>
          <w:sz w:val="24"/>
        </w:rPr>
        <w:t>遴选结果</w:t>
      </w:r>
      <w:r>
        <w:rPr>
          <w:rFonts w:hAnsi="宋体"/>
          <w:sz w:val="24"/>
        </w:rPr>
        <w:t>通知书》。《</w:t>
      </w:r>
      <w:r>
        <w:rPr>
          <w:rFonts w:hint="eastAsia" w:hAnsi="宋体"/>
          <w:bCs/>
          <w:sz w:val="24"/>
        </w:rPr>
        <w:t>遴选结果</w:t>
      </w:r>
      <w:r>
        <w:rPr>
          <w:rFonts w:hAnsi="宋体"/>
          <w:sz w:val="24"/>
        </w:rPr>
        <w:t>通知书》将作为签订合同的依据。</w:t>
      </w:r>
      <w:r>
        <w:rPr>
          <w:rStyle w:val="11"/>
          <w:rFonts w:hint="default" w:ascii="Times New Roman" w:hAnsi="Times New Roman"/>
          <w:sz w:val="28"/>
          <w:szCs w:val="28"/>
        </w:rPr>
        <w:t xml:space="preserve"> </w:t>
      </w:r>
      <w:r>
        <w:rPr>
          <w:b/>
          <w:bCs/>
          <w:sz w:val="32"/>
        </w:rPr>
        <w:br w:type="page"/>
      </w:r>
    </w:p>
    <w:p>
      <w:pPr>
        <w:numPr>
          <w:ilvl w:val="0"/>
          <w:numId w:val="0"/>
        </w:numPr>
        <w:jc w:val="center"/>
        <w:rPr>
          <w:rFonts w:hint="default"/>
          <w:b/>
          <w:bCs/>
          <w:sz w:val="48"/>
          <w:szCs w:val="48"/>
          <w:lang w:val="en-US" w:eastAsia="zh-CN"/>
        </w:rPr>
      </w:pPr>
      <w:r>
        <w:rPr>
          <w:rFonts w:hint="eastAsia"/>
          <w:b/>
          <w:bCs/>
          <w:sz w:val="48"/>
          <w:szCs w:val="48"/>
          <w:lang w:val="en-US" w:eastAsia="zh-CN"/>
        </w:rPr>
        <w:t>第三章 服务要求</w:t>
      </w:r>
    </w:p>
    <w:p>
      <w:pPr>
        <w:widowControl w:val="0"/>
        <w:numPr>
          <w:ilvl w:val="0"/>
          <w:numId w:val="0"/>
        </w:numPr>
        <w:jc w:val="center"/>
        <w:rPr>
          <w:rFonts w:hint="eastAsia"/>
          <w:b/>
          <w:bCs/>
          <w:sz w:val="48"/>
          <w:szCs w:val="4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600" w:lineRule="atLeast"/>
        <w:ind w:left="0" w:right="0" w:firstLine="555"/>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本次遴选的相关代理机构中标选后，严格按照《中华人民共和国政府采购法实施条例》、《中华人民共和国招标投标法》、《中华人民共和国招标投标法实施条例》及相关法律、法规执行采购人委托的采购任务。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包括但不限于提供以下服务内容：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1、项目采购前期咨询服务工作，依法编制采购公告（含编制资格预审、参数论证、后审文件）、采购文件；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2、依法发布采购公告和发售采购文件，组织接收投标人（供应商）报名及接收申请资料，审查投标人（供应商）报名资格；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3、依法组织投标人（供应商）踏勘现场、组织答疑会及整理答疑纪要文件，并及时发布答疑澄清公告；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4、依法编制需向有关主管部门提交的资格审查、招标投标情况的书面报告；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5、提供项目采购过程中的咨询服务工作；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6、落实开评标场地，依法组织采购活动（专家抽取、评审等）并出具评审结果报告；协助处理中标（成交）公示期质疑投诉，组织专家对质疑内容的复审并出具复审报告；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7、发出中标（成交）通知书；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8、依法办理采购活动备案事宜；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55"/>
        <w:jc w:val="left"/>
        <w:rPr>
          <w:rFonts w:hint="eastAsia" w:hAnsi="宋体" w:asciiTheme="minorHAnsi" w:eastAsiaTheme="minorEastAsia" w:cstheme="minorBidi"/>
          <w:kern w:val="2"/>
          <w:sz w:val="24"/>
          <w:szCs w:val="24"/>
          <w:lang w:val="en-US" w:eastAsia="zh-CN" w:bidi="ar-SA"/>
        </w:rPr>
      </w:pPr>
      <w:r>
        <w:rPr>
          <w:rFonts w:hint="eastAsia" w:hAnsi="宋体" w:asciiTheme="minorHAnsi" w:eastAsiaTheme="minorEastAsia" w:cstheme="minorBidi"/>
          <w:kern w:val="2"/>
          <w:sz w:val="24"/>
          <w:szCs w:val="24"/>
          <w:lang w:val="en-US" w:eastAsia="zh-CN" w:bidi="ar-SA"/>
        </w:rPr>
        <w:t>9、处理与采购有关的其他事宜。</w:t>
      </w:r>
    </w:p>
    <w:p>
      <w:pPr>
        <w:widowControl w:val="0"/>
        <w:numPr>
          <w:ilvl w:val="0"/>
          <w:numId w:val="0"/>
        </w:numPr>
        <w:jc w:val="center"/>
        <w:rPr>
          <w:rFonts w:hint="default" w:hAnsi="宋体" w:asciiTheme="minorHAnsi" w:eastAsiaTheme="minorEastAsia" w:cstheme="minorBidi"/>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b/>
          <w:bCs/>
          <w:sz w:val="48"/>
          <w:szCs w:val="48"/>
          <w:lang w:val="en-US" w:eastAsia="zh-CN"/>
        </w:rPr>
      </w:pPr>
      <w:r>
        <w:rPr>
          <w:rFonts w:hint="eastAsia"/>
          <w:b/>
          <w:bCs/>
          <w:sz w:val="48"/>
          <w:szCs w:val="48"/>
          <w:lang w:val="en-US" w:eastAsia="zh-CN"/>
        </w:rPr>
        <w:t>第四章 参选文件组成</w:t>
      </w:r>
    </w:p>
    <w:p>
      <w:pPr>
        <w:spacing w:line="360" w:lineRule="auto"/>
        <w:rPr>
          <w:rFonts w:hAnsi="宋体"/>
          <w:sz w:val="24"/>
        </w:rPr>
      </w:pPr>
    </w:p>
    <w:p>
      <w:pPr>
        <w:spacing w:line="360" w:lineRule="auto"/>
        <w:rPr>
          <w:sz w:val="24"/>
        </w:rPr>
      </w:pPr>
      <w:r>
        <w:rPr>
          <w:rFonts w:hAnsi="宋体"/>
          <w:sz w:val="24"/>
        </w:rPr>
        <w:t>遴选响应文件的组成</w:t>
      </w:r>
    </w:p>
    <w:p>
      <w:pPr>
        <w:spacing w:line="360" w:lineRule="auto"/>
        <w:ind w:firstLine="480" w:firstLineChars="200"/>
        <w:rPr>
          <w:rFonts w:hint="eastAsia" w:hAnsi="宋体"/>
          <w:bCs/>
          <w:sz w:val="24"/>
          <w:lang w:eastAsia="zh-CN"/>
        </w:rPr>
      </w:pPr>
      <w:r>
        <w:rPr>
          <w:rFonts w:hint="eastAsia" w:hAnsi="宋体"/>
          <w:sz w:val="24"/>
        </w:rPr>
        <w:t>各</w:t>
      </w:r>
      <w:r>
        <w:rPr>
          <w:rFonts w:hAnsi="宋体"/>
          <w:sz w:val="24"/>
        </w:rPr>
        <w:t>招标代理机构应按以下要求提供相关文件和材料，遴选响应文件须提供</w:t>
      </w:r>
      <w:r>
        <w:rPr>
          <w:rFonts w:hint="eastAsia" w:hAnsi="宋体"/>
          <w:sz w:val="24"/>
        </w:rPr>
        <w:t>技术响应文件</w:t>
      </w:r>
      <w:r>
        <w:rPr>
          <w:rFonts w:hAnsi="宋体"/>
          <w:bCs/>
          <w:sz w:val="24"/>
        </w:rPr>
        <w:t>正本一份、副本一份</w:t>
      </w:r>
      <w:r>
        <w:rPr>
          <w:rFonts w:hint="eastAsia" w:hAnsi="宋体"/>
          <w:bCs/>
          <w:sz w:val="24"/>
        </w:rPr>
        <w:t>，商务响应文件正本一份</w:t>
      </w:r>
      <w:r>
        <w:rPr>
          <w:rFonts w:hint="eastAsia" w:hAnsi="宋体"/>
          <w:bCs/>
          <w:sz w:val="24"/>
          <w:lang w:eastAsia="zh-CN"/>
        </w:rPr>
        <w:t>。</w:t>
      </w:r>
    </w:p>
    <w:p>
      <w:pPr>
        <w:spacing w:line="360" w:lineRule="auto"/>
        <w:ind w:firstLine="480" w:firstLineChars="200"/>
        <w:rPr>
          <w:rFonts w:hint="default" w:hAnsi="宋体"/>
          <w:bCs/>
          <w:sz w:val="24"/>
          <w:lang w:val="en-US" w:eastAsia="zh-CN"/>
        </w:rPr>
      </w:pPr>
      <w:r>
        <w:rPr>
          <w:rFonts w:hint="eastAsia" w:hAnsi="宋体"/>
          <w:bCs/>
          <w:sz w:val="24"/>
          <w:lang w:val="en-US" w:eastAsia="zh-CN"/>
        </w:rPr>
        <w:t>除规定响应文件格式要求外，其他文件格式自拟。</w:t>
      </w:r>
    </w:p>
    <w:p>
      <w:pPr>
        <w:spacing w:line="360" w:lineRule="auto"/>
        <w:ind w:firstLine="480" w:firstLineChars="200"/>
        <w:rPr>
          <w:sz w:val="24"/>
        </w:rPr>
      </w:pPr>
      <w:r>
        <w:rPr>
          <w:rFonts w:hAnsi="宋体"/>
          <w:bCs/>
          <w:sz w:val="24"/>
        </w:rPr>
        <w:t>遴选响应文件的</w:t>
      </w:r>
      <w:r>
        <w:rPr>
          <w:rFonts w:hAnsi="宋体"/>
          <w:sz w:val="24"/>
        </w:rPr>
        <w:t>内容应包括：</w:t>
      </w:r>
    </w:p>
    <w:p>
      <w:pPr>
        <w:spacing w:line="360" w:lineRule="auto"/>
        <w:rPr>
          <w:rFonts w:hint="eastAsia"/>
          <w:sz w:val="24"/>
        </w:rPr>
      </w:pPr>
      <w:r>
        <w:rPr>
          <w:rFonts w:hint="eastAsia"/>
          <w:sz w:val="24"/>
          <w:lang w:val="en-US" w:eastAsia="zh-CN"/>
        </w:rPr>
        <w:t>1、</w:t>
      </w:r>
      <w:r>
        <w:rPr>
          <w:sz w:val="24"/>
        </w:rPr>
        <w:t xml:space="preserve"> </w:t>
      </w:r>
      <w:r>
        <w:rPr>
          <w:rFonts w:hint="eastAsia" w:hAnsi="宋体"/>
          <w:sz w:val="24"/>
        </w:rPr>
        <w:t>响应</w:t>
      </w:r>
      <w:r>
        <w:rPr>
          <w:rFonts w:hAnsi="宋体"/>
          <w:sz w:val="24"/>
        </w:rPr>
        <w:t>书（格式见附件一）</w:t>
      </w:r>
      <w:r>
        <w:rPr>
          <w:rFonts w:hint="eastAsia" w:hAnsi="宋体"/>
          <w:sz w:val="24"/>
        </w:rPr>
        <w:t>；</w:t>
      </w:r>
    </w:p>
    <w:p>
      <w:pPr>
        <w:spacing w:line="360" w:lineRule="auto"/>
        <w:rPr>
          <w:rFonts w:hint="eastAsia"/>
          <w:sz w:val="24"/>
        </w:rPr>
      </w:pPr>
      <w:r>
        <w:rPr>
          <w:rFonts w:hint="eastAsia"/>
          <w:sz w:val="24"/>
          <w:lang w:val="en-US" w:eastAsia="zh-CN"/>
        </w:rPr>
        <w:t>2、参选</w:t>
      </w:r>
      <w:r>
        <w:rPr>
          <w:rFonts w:hint="eastAsia" w:hAnsi="宋体"/>
          <w:sz w:val="24"/>
        </w:rPr>
        <w:t>报价</w:t>
      </w:r>
      <w:r>
        <w:rPr>
          <w:rFonts w:hAnsi="宋体"/>
          <w:sz w:val="24"/>
        </w:rPr>
        <w:t>一览表（格式见附件二）</w:t>
      </w:r>
      <w:r>
        <w:rPr>
          <w:rFonts w:hint="eastAsia" w:hAnsi="宋体"/>
          <w:sz w:val="24"/>
        </w:rPr>
        <w:t>；</w:t>
      </w:r>
    </w:p>
    <w:p>
      <w:pPr>
        <w:spacing w:line="360" w:lineRule="auto"/>
        <w:rPr>
          <w:rFonts w:hint="eastAsia"/>
          <w:sz w:val="24"/>
        </w:rPr>
      </w:pPr>
      <w:r>
        <w:rPr>
          <w:rFonts w:hint="eastAsia" w:hAnsi="宋体"/>
          <w:sz w:val="24"/>
          <w:lang w:val="en-US" w:eastAsia="zh-CN"/>
        </w:rPr>
        <w:t>3、</w:t>
      </w:r>
      <w:r>
        <w:rPr>
          <w:rFonts w:hAnsi="宋体"/>
          <w:sz w:val="24"/>
        </w:rPr>
        <w:t>法定代表人授权书（格式见附件</w:t>
      </w:r>
      <w:r>
        <w:rPr>
          <w:rFonts w:hint="eastAsia" w:hAnsi="宋体"/>
          <w:sz w:val="24"/>
        </w:rPr>
        <w:t>三</w:t>
      </w:r>
      <w:r>
        <w:rPr>
          <w:rFonts w:hAnsi="宋体"/>
          <w:sz w:val="24"/>
        </w:rPr>
        <w:t>）</w:t>
      </w:r>
      <w:r>
        <w:rPr>
          <w:rFonts w:hint="eastAsia" w:hAnsi="宋体"/>
          <w:sz w:val="24"/>
        </w:rPr>
        <w:t>；</w:t>
      </w:r>
    </w:p>
    <w:p>
      <w:pPr>
        <w:spacing w:line="360" w:lineRule="auto"/>
        <w:rPr>
          <w:rFonts w:hint="eastAsia" w:hAnsi="宋体"/>
          <w:sz w:val="24"/>
        </w:rPr>
      </w:pPr>
      <w:r>
        <w:rPr>
          <w:rFonts w:hint="eastAsia" w:hAnsi="宋体"/>
          <w:sz w:val="24"/>
          <w:lang w:val="en-US" w:eastAsia="zh-CN"/>
        </w:rPr>
        <w:t>4、</w:t>
      </w:r>
      <w:r>
        <w:rPr>
          <w:rFonts w:hAnsi="宋体"/>
          <w:sz w:val="24"/>
        </w:rPr>
        <w:t>企业简介</w:t>
      </w:r>
      <w:r>
        <w:rPr>
          <w:rFonts w:hint="eastAsia" w:hAnsi="宋体"/>
          <w:sz w:val="24"/>
        </w:rPr>
        <w:t>；</w:t>
      </w:r>
    </w:p>
    <w:p>
      <w:pPr>
        <w:spacing w:line="360" w:lineRule="auto"/>
        <w:rPr>
          <w:rFonts w:hint="eastAsia"/>
          <w:sz w:val="24"/>
        </w:rPr>
      </w:pPr>
      <w:r>
        <w:rPr>
          <w:rFonts w:hint="eastAsia" w:hAnsi="宋体"/>
          <w:sz w:val="24"/>
          <w:lang w:val="en-US" w:eastAsia="zh-CN"/>
        </w:rPr>
        <w:t>5、</w:t>
      </w:r>
      <w:r>
        <w:rPr>
          <w:rFonts w:hint="eastAsia" w:hAnsi="宋体"/>
          <w:sz w:val="24"/>
        </w:rPr>
        <w:t>从事</w:t>
      </w:r>
      <w:r>
        <w:rPr>
          <w:rFonts w:hint="eastAsia" w:hAnsi="宋体"/>
          <w:sz w:val="24"/>
          <w:lang w:val="en-US" w:eastAsia="zh-CN"/>
        </w:rPr>
        <w:t>医疗设备</w:t>
      </w:r>
      <w:r>
        <w:rPr>
          <w:rFonts w:hint="eastAsia" w:hAnsi="宋体"/>
          <w:sz w:val="24"/>
        </w:rPr>
        <w:t>招标代理服务情况，提供相关资料；</w:t>
      </w:r>
    </w:p>
    <w:p>
      <w:pPr>
        <w:spacing w:line="360" w:lineRule="auto"/>
        <w:rPr>
          <w:rStyle w:val="11"/>
          <w:rFonts w:hint="default" w:ascii="Times New Roman"/>
          <w:sz w:val="24"/>
          <w:szCs w:val="24"/>
        </w:rPr>
      </w:pPr>
      <w:r>
        <w:rPr>
          <w:rStyle w:val="11"/>
          <w:rFonts w:hint="eastAsia" w:ascii="Times New Roman" w:eastAsia="宋体"/>
          <w:sz w:val="24"/>
          <w:szCs w:val="24"/>
          <w:lang w:val="en-US" w:eastAsia="zh-CN"/>
        </w:rPr>
        <w:t>6、</w:t>
      </w:r>
      <w:r>
        <w:rPr>
          <w:rStyle w:val="11"/>
          <w:rFonts w:hint="default" w:ascii="Times New Roman"/>
          <w:sz w:val="24"/>
          <w:szCs w:val="24"/>
        </w:rPr>
        <w:t>在国内代理</w:t>
      </w:r>
      <w:r>
        <w:rPr>
          <w:rStyle w:val="11"/>
          <w:rFonts w:hint="eastAsia" w:ascii="Times New Roman" w:eastAsia="宋体"/>
          <w:sz w:val="24"/>
          <w:szCs w:val="24"/>
          <w:lang w:val="en-US" w:eastAsia="zh-CN"/>
        </w:rPr>
        <w:t>医疗设备</w:t>
      </w:r>
      <w:r>
        <w:rPr>
          <w:rStyle w:val="11"/>
          <w:rFonts w:hint="default" w:ascii="Times New Roman"/>
          <w:sz w:val="24"/>
          <w:szCs w:val="24"/>
        </w:rPr>
        <w:t>招标业务业绩，提供相关资料；</w:t>
      </w:r>
    </w:p>
    <w:p>
      <w:pPr>
        <w:spacing w:line="360" w:lineRule="auto"/>
        <w:rPr>
          <w:rStyle w:val="11"/>
          <w:rFonts w:hint="default" w:ascii="Times New Roman" w:eastAsia="宋体"/>
          <w:sz w:val="24"/>
          <w:szCs w:val="24"/>
          <w:lang w:val="en-US" w:eastAsia="zh-CN"/>
        </w:rPr>
      </w:pPr>
      <w:r>
        <w:rPr>
          <w:rStyle w:val="11"/>
          <w:rFonts w:hint="eastAsia" w:ascii="Times New Roman" w:eastAsia="宋体"/>
          <w:sz w:val="24"/>
          <w:szCs w:val="24"/>
          <w:lang w:val="en-US" w:eastAsia="zh-CN"/>
        </w:rPr>
        <w:t>7、招标代理机构项目人员资质，并提供相关资料；</w:t>
      </w:r>
    </w:p>
    <w:p>
      <w:pPr>
        <w:spacing w:line="360" w:lineRule="auto"/>
        <w:rPr>
          <w:rFonts w:hint="eastAsia"/>
          <w:sz w:val="24"/>
        </w:rPr>
      </w:pPr>
      <w:r>
        <w:rPr>
          <w:rFonts w:hint="eastAsia" w:hAnsi="宋体"/>
          <w:sz w:val="24"/>
          <w:lang w:val="en-US" w:eastAsia="zh-CN"/>
        </w:rPr>
        <w:t>8、</w:t>
      </w:r>
      <w:r>
        <w:rPr>
          <w:rFonts w:hAnsi="宋体"/>
          <w:sz w:val="24"/>
        </w:rPr>
        <w:t>针对本项目制定的招标代理实施方案</w:t>
      </w:r>
      <w:r>
        <w:rPr>
          <w:rFonts w:hint="eastAsia" w:hAnsi="宋体"/>
          <w:sz w:val="24"/>
        </w:rPr>
        <w:t>；</w:t>
      </w:r>
    </w:p>
    <w:p>
      <w:pPr>
        <w:spacing w:line="360" w:lineRule="auto"/>
        <w:rPr>
          <w:rFonts w:hint="eastAsia" w:hAnsi="宋体"/>
          <w:kern w:val="0"/>
          <w:sz w:val="24"/>
        </w:rPr>
      </w:pPr>
      <w:r>
        <w:rPr>
          <w:rFonts w:hint="eastAsia" w:hAnsi="宋体"/>
          <w:kern w:val="0"/>
          <w:sz w:val="24"/>
          <w:lang w:val="en-US" w:eastAsia="zh-CN"/>
        </w:rPr>
        <w:t>9、</w:t>
      </w:r>
      <w:r>
        <w:rPr>
          <w:rFonts w:hAnsi="宋体"/>
          <w:kern w:val="0"/>
          <w:sz w:val="24"/>
        </w:rPr>
        <w:t>营业执照复印件</w:t>
      </w:r>
      <w:r>
        <w:rPr>
          <w:rFonts w:hAnsi="宋体"/>
          <w:sz w:val="24"/>
        </w:rPr>
        <w:t>（加盖单位公章）</w:t>
      </w:r>
      <w:r>
        <w:rPr>
          <w:rFonts w:hint="eastAsia" w:hAnsi="宋体"/>
          <w:kern w:val="0"/>
          <w:sz w:val="24"/>
        </w:rPr>
        <w:t>；</w:t>
      </w:r>
    </w:p>
    <w:p>
      <w:pPr>
        <w:spacing w:line="360" w:lineRule="auto"/>
        <w:rPr>
          <w:rFonts w:hint="eastAsia" w:hAnsi="宋体"/>
          <w:sz w:val="24"/>
        </w:rPr>
      </w:pPr>
      <w:r>
        <w:rPr>
          <w:rFonts w:hint="eastAsia" w:hAnsi="宋体"/>
          <w:sz w:val="24"/>
          <w:lang w:val="en-US" w:eastAsia="zh-CN"/>
        </w:rPr>
        <w:t>10、</w:t>
      </w:r>
      <w:r>
        <w:rPr>
          <w:rFonts w:hAnsi="宋体"/>
          <w:sz w:val="24"/>
        </w:rPr>
        <w:t>政府采购代理机构资质复印件（加盖单位公章）</w:t>
      </w:r>
      <w:r>
        <w:rPr>
          <w:rFonts w:hint="eastAsia" w:hAnsi="宋体"/>
          <w:sz w:val="24"/>
        </w:rPr>
        <w:t>；</w:t>
      </w:r>
    </w:p>
    <w:p>
      <w:pPr>
        <w:numPr>
          <w:ilvl w:val="0"/>
          <w:numId w:val="0"/>
        </w:numPr>
        <w:spacing w:after="156" w:afterLines="50" w:line="400" w:lineRule="exact"/>
        <w:rPr>
          <w:rFonts w:hint="eastAsia" w:hAnsi="宋体"/>
          <w:sz w:val="24"/>
        </w:rPr>
      </w:pPr>
      <w:r>
        <w:rPr>
          <w:rFonts w:hint="eastAsia" w:hAnsi="宋体"/>
          <w:sz w:val="24"/>
          <w:lang w:val="en-US" w:eastAsia="zh-CN"/>
        </w:rPr>
        <w:t>11、</w:t>
      </w:r>
      <w:r>
        <w:rPr>
          <w:rFonts w:hAnsi="宋体"/>
          <w:sz w:val="24"/>
        </w:rPr>
        <w:t>招标代理机构认为需要的其他资料</w:t>
      </w:r>
      <w:r>
        <w:rPr>
          <w:rFonts w:hint="eastAsia" w:hAnsi="宋体"/>
          <w:sz w:val="24"/>
        </w:rPr>
        <w:t>。</w:t>
      </w:r>
    </w:p>
    <w:p>
      <w:pPr>
        <w:numPr>
          <w:ilvl w:val="0"/>
          <w:numId w:val="0"/>
        </w:numPr>
        <w:spacing w:after="156" w:afterLines="50" w:line="400" w:lineRule="exact"/>
        <w:rPr>
          <w:rFonts w:hint="eastAsia" w:hAnsi="宋体"/>
          <w:sz w:val="24"/>
        </w:rPr>
      </w:pPr>
    </w:p>
    <w:p>
      <w:pPr>
        <w:numPr>
          <w:ilvl w:val="0"/>
          <w:numId w:val="0"/>
        </w:numPr>
        <w:spacing w:after="156" w:afterLines="50" w:line="400" w:lineRule="exact"/>
        <w:rPr>
          <w:rFonts w:hint="eastAsia" w:hAnsi="宋体"/>
          <w:sz w:val="24"/>
          <w:lang w:val="en-US" w:eastAsia="zh-CN"/>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rFonts w:hAnsi="宋体"/>
          <w:b/>
          <w:sz w:val="28"/>
          <w:szCs w:val="28"/>
        </w:rPr>
      </w:pPr>
    </w:p>
    <w:p>
      <w:pPr>
        <w:spacing w:line="360" w:lineRule="auto"/>
        <w:jc w:val="center"/>
        <w:rPr>
          <w:b/>
          <w:sz w:val="32"/>
        </w:rPr>
      </w:pPr>
      <w:r>
        <w:rPr>
          <w:rFonts w:hAnsi="宋体"/>
          <w:b/>
          <w:sz w:val="28"/>
          <w:szCs w:val="28"/>
        </w:rPr>
        <w:t>格式一</w:t>
      </w:r>
      <w:r>
        <w:rPr>
          <w:b/>
          <w:sz w:val="28"/>
          <w:szCs w:val="28"/>
        </w:rPr>
        <w:t xml:space="preserve">  </w:t>
      </w:r>
      <w:r>
        <w:rPr>
          <w:rFonts w:hint="eastAsia" w:hAnsi="宋体"/>
          <w:b/>
          <w:sz w:val="28"/>
          <w:szCs w:val="28"/>
        </w:rPr>
        <w:t>响应</w:t>
      </w:r>
      <w:r>
        <w:rPr>
          <w:rFonts w:hAnsi="宋体"/>
          <w:b/>
          <w:sz w:val="28"/>
          <w:szCs w:val="28"/>
        </w:rPr>
        <w:t>函</w:t>
      </w:r>
    </w:p>
    <w:p>
      <w:pPr>
        <w:ind w:left="540" w:leftChars="257" w:firstLine="2688" w:firstLineChars="960"/>
        <w:rPr>
          <w:sz w:val="28"/>
          <w:szCs w:val="28"/>
        </w:rPr>
      </w:pPr>
    </w:p>
    <w:p>
      <w:pPr>
        <w:spacing w:line="480" w:lineRule="auto"/>
        <w:jc w:val="left"/>
        <w:rPr>
          <w:b/>
          <w:sz w:val="28"/>
          <w:szCs w:val="28"/>
        </w:rPr>
      </w:pPr>
      <w:r>
        <w:rPr>
          <w:rFonts w:hAnsi="宋体"/>
          <w:b/>
          <w:sz w:val="28"/>
          <w:szCs w:val="28"/>
        </w:rPr>
        <w:t>致：合肥市骨科医院</w:t>
      </w:r>
    </w:p>
    <w:p>
      <w:pPr>
        <w:spacing w:line="480" w:lineRule="auto"/>
        <w:jc w:val="left"/>
        <w:rPr>
          <w:sz w:val="28"/>
          <w:szCs w:val="28"/>
        </w:rPr>
      </w:pPr>
    </w:p>
    <w:p>
      <w:pPr>
        <w:spacing w:line="480" w:lineRule="auto"/>
        <w:ind w:firstLine="560" w:firstLineChars="200"/>
        <w:rPr>
          <w:rFonts w:hAnsi="宋体"/>
          <w:sz w:val="28"/>
          <w:szCs w:val="28"/>
        </w:rPr>
      </w:pPr>
      <w:r>
        <w:rPr>
          <w:sz w:val="28"/>
          <w:szCs w:val="28"/>
          <w:u w:val="single"/>
        </w:rPr>
        <w:t xml:space="preserve">              </w:t>
      </w:r>
      <w:r>
        <w:rPr>
          <w:sz w:val="28"/>
          <w:szCs w:val="28"/>
        </w:rPr>
        <w:t>(</w:t>
      </w:r>
      <w:r>
        <w:rPr>
          <w:rFonts w:hAnsi="宋体"/>
          <w:sz w:val="28"/>
          <w:szCs w:val="28"/>
        </w:rPr>
        <w:t>招标代理机构全称</w:t>
      </w:r>
      <w:r>
        <w:rPr>
          <w:sz w:val="28"/>
          <w:szCs w:val="28"/>
        </w:rPr>
        <w:t>)</w:t>
      </w:r>
      <w:r>
        <w:rPr>
          <w:rFonts w:hAnsi="宋体"/>
          <w:sz w:val="28"/>
          <w:szCs w:val="28"/>
        </w:rPr>
        <w:t>授权</w:t>
      </w:r>
      <w:r>
        <w:rPr>
          <w:sz w:val="28"/>
          <w:szCs w:val="28"/>
          <w:u w:val="single"/>
        </w:rPr>
        <w:t xml:space="preserve">                </w:t>
      </w:r>
      <w:r>
        <w:rPr>
          <w:rFonts w:hAnsi="宋体"/>
          <w:sz w:val="28"/>
          <w:szCs w:val="28"/>
        </w:rPr>
        <w:t>（全名、职务）为全权代表，参加贵方组织</w:t>
      </w:r>
      <w:r>
        <w:rPr>
          <w:rFonts w:hint="eastAsia" w:hAnsi="宋体"/>
          <w:sz w:val="28"/>
          <w:szCs w:val="28"/>
        </w:rPr>
        <w:t>合肥市骨科医院</w:t>
      </w:r>
      <w:r>
        <w:rPr>
          <w:rFonts w:hint="eastAsia" w:hAnsi="宋体"/>
          <w:sz w:val="28"/>
          <w:szCs w:val="28"/>
          <w:lang w:val="en-US" w:eastAsia="zh-CN"/>
        </w:rPr>
        <w:t>医疗设备</w:t>
      </w:r>
      <w:r>
        <w:rPr>
          <w:rFonts w:hAnsi="宋体"/>
          <w:sz w:val="28"/>
          <w:szCs w:val="28"/>
        </w:rPr>
        <w:t>招标代理</w:t>
      </w:r>
      <w:r>
        <w:rPr>
          <w:rFonts w:hint="eastAsia" w:hAnsi="宋体"/>
          <w:sz w:val="28"/>
          <w:szCs w:val="28"/>
          <w:lang w:val="en-US" w:eastAsia="zh-CN"/>
        </w:rPr>
        <w:t>机构项目</w:t>
      </w:r>
      <w:r>
        <w:rPr>
          <w:rFonts w:hint="eastAsia" w:hAnsi="宋体"/>
          <w:sz w:val="28"/>
          <w:szCs w:val="28"/>
        </w:rPr>
        <w:t>遴选</w:t>
      </w:r>
      <w:r>
        <w:rPr>
          <w:rFonts w:hAnsi="宋体"/>
          <w:sz w:val="28"/>
          <w:szCs w:val="28"/>
        </w:rPr>
        <w:t>，为此：</w:t>
      </w:r>
    </w:p>
    <w:p>
      <w:pPr>
        <w:spacing w:line="480" w:lineRule="auto"/>
        <w:jc w:val="left"/>
        <w:rPr>
          <w:rFonts w:hint="eastAsia" w:hAnsi="宋体"/>
          <w:sz w:val="28"/>
          <w:szCs w:val="28"/>
        </w:rPr>
      </w:pPr>
      <w:r>
        <w:rPr>
          <w:sz w:val="28"/>
          <w:szCs w:val="28"/>
        </w:rPr>
        <w:t>1</w:t>
      </w:r>
      <w:r>
        <w:rPr>
          <w:rFonts w:hAnsi="宋体"/>
          <w:sz w:val="28"/>
          <w:szCs w:val="28"/>
        </w:rPr>
        <w:t>、提供遴选文件中规定须提交的所有内容。</w:t>
      </w:r>
    </w:p>
    <w:p>
      <w:pPr>
        <w:spacing w:line="480" w:lineRule="auto"/>
        <w:jc w:val="left"/>
        <w:rPr>
          <w:rFonts w:hint="eastAsia" w:hAnsi="宋体"/>
          <w:kern w:val="0"/>
          <w:sz w:val="28"/>
          <w:szCs w:val="28"/>
        </w:rPr>
      </w:pPr>
      <w:r>
        <w:rPr>
          <w:rFonts w:hint="eastAsia" w:hAnsi="宋体"/>
          <w:sz w:val="28"/>
          <w:szCs w:val="28"/>
        </w:rPr>
        <w:t>2、</w:t>
      </w:r>
      <w:r>
        <w:rPr>
          <w:rFonts w:hint="eastAsia" w:hAnsi="宋体"/>
          <w:kern w:val="0"/>
          <w:sz w:val="28"/>
          <w:szCs w:val="28"/>
        </w:rPr>
        <w:t>本响应文件有效期为自响应文件递交之日起</w:t>
      </w:r>
      <w:r>
        <w:rPr>
          <w:rFonts w:hint="eastAsia" w:hAnsi="宋体"/>
          <w:kern w:val="0"/>
          <w:sz w:val="28"/>
          <w:szCs w:val="28"/>
          <w:u w:val="single"/>
        </w:rPr>
        <w:t xml:space="preserve">        </w:t>
      </w:r>
      <w:r>
        <w:rPr>
          <w:rFonts w:hint="eastAsia" w:hAnsi="宋体"/>
          <w:kern w:val="0"/>
          <w:sz w:val="28"/>
          <w:szCs w:val="28"/>
        </w:rPr>
        <w:t>个日历日。</w:t>
      </w:r>
    </w:p>
    <w:p>
      <w:pPr>
        <w:spacing w:line="480" w:lineRule="auto"/>
        <w:jc w:val="left"/>
        <w:rPr>
          <w:rFonts w:hint="eastAsia" w:hAnsi="宋体"/>
          <w:sz w:val="28"/>
          <w:szCs w:val="28"/>
        </w:rPr>
      </w:pPr>
      <w:r>
        <w:rPr>
          <w:rFonts w:hint="eastAsia" w:hAnsi="宋体"/>
          <w:kern w:val="0"/>
          <w:sz w:val="28"/>
          <w:szCs w:val="28"/>
        </w:rPr>
        <w:t>3、</w:t>
      </w:r>
      <w:r>
        <w:rPr>
          <w:rFonts w:hAnsi="宋体"/>
          <w:sz w:val="28"/>
          <w:szCs w:val="28"/>
        </w:rPr>
        <w:t>若</w:t>
      </w:r>
      <w:r>
        <w:rPr>
          <w:rFonts w:hint="eastAsia" w:hAnsi="宋体"/>
          <w:sz w:val="28"/>
          <w:szCs w:val="28"/>
        </w:rPr>
        <w:t>遴选成功</w:t>
      </w:r>
      <w:r>
        <w:rPr>
          <w:rFonts w:hAnsi="宋体"/>
          <w:sz w:val="28"/>
          <w:szCs w:val="28"/>
        </w:rPr>
        <w:t>，我方将按遴选文件规定履行合同责任和义务。</w:t>
      </w:r>
    </w:p>
    <w:p>
      <w:pPr>
        <w:spacing w:line="480" w:lineRule="auto"/>
        <w:jc w:val="left"/>
        <w:rPr>
          <w:sz w:val="28"/>
          <w:szCs w:val="28"/>
        </w:rPr>
      </w:pPr>
      <w:r>
        <w:rPr>
          <w:rFonts w:hint="eastAsia" w:hAnsi="宋体"/>
          <w:sz w:val="28"/>
          <w:szCs w:val="28"/>
        </w:rPr>
        <w:t>4、</w:t>
      </w:r>
      <w:r>
        <w:rPr>
          <w:rFonts w:hAnsi="宋体"/>
          <w:sz w:val="28"/>
          <w:szCs w:val="28"/>
        </w:rPr>
        <w:t>我方同意提供按照贵方要求的一切数据或资料，并保证其真实性、合法性。</w:t>
      </w:r>
    </w:p>
    <w:p>
      <w:pPr>
        <w:spacing w:line="480" w:lineRule="auto"/>
        <w:jc w:val="left"/>
        <w:rPr>
          <w:sz w:val="28"/>
          <w:szCs w:val="28"/>
        </w:rPr>
      </w:pPr>
      <w:r>
        <w:rPr>
          <w:sz w:val="28"/>
          <w:szCs w:val="28"/>
        </w:rPr>
        <w:t>5</w:t>
      </w:r>
      <w:r>
        <w:rPr>
          <w:rFonts w:hAnsi="宋体"/>
          <w:sz w:val="28"/>
          <w:szCs w:val="28"/>
        </w:rPr>
        <w:t>、我方与本次</w:t>
      </w:r>
      <w:r>
        <w:rPr>
          <w:rFonts w:hint="eastAsia" w:hAnsi="宋体"/>
          <w:sz w:val="28"/>
          <w:szCs w:val="28"/>
        </w:rPr>
        <w:t>遴选</w:t>
      </w:r>
      <w:r>
        <w:rPr>
          <w:rFonts w:hAnsi="宋体"/>
          <w:sz w:val="28"/>
          <w:szCs w:val="28"/>
        </w:rPr>
        <w:t>有关的一切正式来往通讯请寄：</w:t>
      </w:r>
    </w:p>
    <w:p>
      <w:pPr>
        <w:spacing w:line="480" w:lineRule="auto"/>
        <w:ind w:left="540" w:firstLine="30"/>
        <w:jc w:val="left"/>
        <w:rPr>
          <w:sz w:val="28"/>
          <w:szCs w:val="28"/>
        </w:rPr>
      </w:pPr>
      <w:r>
        <w:rPr>
          <w:rFonts w:hAnsi="宋体"/>
          <w:sz w:val="28"/>
          <w:szCs w:val="28"/>
        </w:rPr>
        <w:t>地址：</w:t>
      </w:r>
      <w:r>
        <w:rPr>
          <w:sz w:val="28"/>
          <w:szCs w:val="28"/>
          <w:u w:val="single"/>
        </w:rPr>
        <w:t xml:space="preserve">                  </w:t>
      </w:r>
      <w:r>
        <w:rPr>
          <w:rFonts w:hAnsi="宋体"/>
          <w:sz w:val="28"/>
          <w:szCs w:val="28"/>
        </w:rPr>
        <w:t>邮编：</w:t>
      </w:r>
      <w:r>
        <w:rPr>
          <w:sz w:val="28"/>
          <w:szCs w:val="28"/>
          <w:u w:val="single"/>
        </w:rPr>
        <w:t xml:space="preserve">               </w:t>
      </w:r>
    </w:p>
    <w:p>
      <w:pPr>
        <w:spacing w:line="480" w:lineRule="auto"/>
        <w:ind w:left="540" w:firstLine="30"/>
        <w:jc w:val="left"/>
        <w:rPr>
          <w:sz w:val="28"/>
          <w:szCs w:val="28"/>
        </w:rPr>
      </w:pPr>
      <w:r>
        <w:rPr>
          <w:rFonts w:hAnsi="宋体"/>
          <w:sz w:val="28"/>
          <w:szCs w:val="28"/>
        </w:rPr>
        <w:t>电话：</w:t>
      </w:r>
      <w:r>
        <w:rPr>
          <w:sz w:val="28"/>
          <w:szCs w:val="28"/>
          <w:u w:val="single"/>
        </w:rPr>
        <w:t xml:space="preserve">                  </w:t>
      </w:r>
      <w:r>
        <w:rPr>
          <w:rFonts w:hAnsi="宋体"/>
          <w:sz w:val="28"/>
          <w:szCs w:val="28"/>
        </w:rPr>
        <w:t>传真：</w:t>
      </w:r>
      <w:r>
        <w:rPr>
          <w:sz w:val="28"/>
          <w:szCs w:val="28"/>
          <w:u w:val="single"/>
        </w:rPr>
        <w:t xml:space="preserve">               </w:t>
      </w:r>
      <w:r>
        <w:rPr>
          <w:sz w:val="28"/>
          <w:szCs w:val="28"/>
        </w:rPr>
        <w:t xml:space="preserve"> </w:t>
      </w:r>
    </w:p>
    <w:p>
      <w:pPr>
        <w:spacing w:line="480" w:lineRule="auto"/>
        <w:ind w:left="540" w:firstLine="30"/>
        <w:jc w:val="left"/>
        <w:rPr>
          <w:sz w:val="28"/>
          <w:szCs w:val="28"/>
        </w:rPr>
      </w:pPr>
    </w:p>
    <w:p>
      <w:pPr>
        <w:spacing w:line="480" w:lineRule="auto"/>
        <w:jc w:val="left"/>
        <w:rPr>
          <w:sz w:val="28"/>
          <w:szCs w:val="28"/>
        </w:rPr>
      </w:pPr>
      <w:r>
        <w:rPr>
          <w:rFonts w:hint="eastAsia" w:hAnsi="宋体"/>
          <w:sz w:val="28"/>
          <w:szCs w:val="28"/>
        </w:rPr>
        <w:t>招标代理机构</w:t>
      </w:r>
      <w:r>
        <w:rPr>
          <w:rFonts w:hAnsi="宋体"/>
          <w:sz w:val="28"/>
          <w:szCs w:val="28"/>
        </w:rPr>
        <w:t>单位名称：</w:t>
      </w:r>
      <w:r>
        <w:rPr>
          <w:sz w:val="28"/>
          <w:szCs w:val="28"/>
          <w:u w:val="single"/>
        </w:rPr>
        <w:t xml:space="preserve">               </w:t>
      </w:r>
      <w:r>
        <w:rPr>
          <w:rFonts w:hAnsi="宋体"/>
          <w:sz w:val="28"/>
          <w:szCs w:val="28"/>
        </w:rPr>
        <w:t>（公章）</w:t>
      </w:r>
    </w:p>
    <w:p>
      <w:pPr>
        <w:spacing w:line="480" w:lineRule="auto"/>
        <w:jc w:val="left"/>
        <w:rPr>
          <w:sz w:val="28"/>
          <w:szCs w:val="28"/>
        </w:rPr>
      </w:pPr>
      <w:r>
        <w:rPr>
          <w:rFonts w:hAnsi="宋体"/>
          <w:sz w:val="28"/>
          <w:szCs w:val="28"/>
        </w:rPr>
        <w:t>招标代理机构代表签字：</w:t>
      </w:r>
      <w:r>
        <w:rPr>
          <w:sz w:val="28"/>
          <w:szCs w:val="28"/>
          <w:u w:val="single"/>
        </w:rPr>
        <w:t xml:space="preserve">                   </w:t>
      </w:r>
    </w:p>
    <w:p>
      <w:pPr>
        <w:spacing w:line="480" w:lineRule="auto"/>
        <w:jc w:val="left"/>
        <w:rPr>
          <w:sz w:val="28"/>
          <w:szCs w:val="28"/>
        </w:rPr>
      </w:pPr>
      <w:r>
        <w:rPr>
          <w:rFonts w:hAnsi="宋体"/>
          <w:sz w:val="28"/>
          <w:szCs w:val="28"/>
        </w:rPr>
        <w:t>日期：</w:t>
      </w:r>
      <w:r>
        <w:rPr>
          <w:sz w:val="28"/>
          <w:szCs w:val="28"/>
          <w:u w:val="single"/>
        </w:rPr>
        <w:t xml:space="preserve">        </w:t>
      </w:r>
      <w:r>
        <w:rPr>
          <w:rFonts w:hAnsi="宋体"/>
          <w:sz w:val="28"/>
          <w:szCs w:val="28"/>
        </w:rPr>
        <w:t>年</w:t>
      </w:r>
      <w:r>
        <w:rPr>
          <w:sz w:val="28"/>
          <w:szCs w:val="28"/>
          <w:u w:val="single"/>
        </w:rPr>
        <w:t xml:space="preserve">      </w:t>
      </w:r>
      <w:r>
        <w:rPr>
          <w:rFonts w:hAnsi="宋体"/>
          <w:sz w:val="28"/>
          <w:szCs w:val="28"/>
        </w:rPr>
        <w:t>月</w:t>
      </w:r>
      <w:r>
        <w:rPr>
          <w:sz w:val="28"/>
          <w:szCs w:val="28"/>
          <w:u w:val="single"/>
        </w:rPr>
        <w:t xml:space="preserve">        </w:t>
      </w:r>
      <w:r>
        <w:rPr>
          <w:rFonts w:hAnsi="宋体"/>
          <w:sz w:val="28"/>
          <w:szCs w:val="28"/>
        </w:rPr>
        <w:t>日</w:t>
      </w:r>
    </w:p>
    <w:p>
      <w:p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b/>
          <w:sz w:val="32"/>
          <w:lang w:val="en-US" w:eastAsia="zh-CN"/>
        </w:rPr>
      </w:pPr>
      <w:r>
        <w:rPr>
          <w:rFonts w:hint="eastAsia"/>
          <w:b/>
          <w:sz w:val="32"/>
          <w:lang w:val="en-US" w:eastAsia="zh-CN"/>
        </w:rPr>
        <w:t>格式二 参选报价一览表</w:t>
      </w:r>
    </w:p>
    <w:p>
      <w:pPr>
        <w:spacing w:line="360" w:lineRule="auto"/>
        <w:jc w:val="center"/>
        <w:rPr>
          <w:rFonts w:hint="default"/>
          <w:b/>
          <w:sz w:val="32"/>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pacing w:line="480" w:lineRule="auto"/>
              <w:jc w:val="center"/>
              <w:rPr>
                <w:rFonts w:hint="default" w:hAnsi="宋体"/>
                <w:sz w:val="28"/>
                <w:szCs w:val="28"/>
                <w:lang w:val="en-US" w:eastAsia="zh-CN"/>
              </w:rPr>
            </w:pPr>
            <w:r>
              <w:rPr>
                <w:rFonts w:hint="eastAsia" w:hAnsi="宋体"/>
                <w:sz w:val="28"/>
                <w:szCs w:val="28"/>
                <w:lang w:val="en-US" w:eastAsia="zh-CN"/>
              </w:rPr>
              <w:t>项目名称</w:t>
            </w:r>
          </w:p>
        </w:tc>
        <w:tc>
          <w:tcPr>
            <w:tcW w:w="6136" w:type="dxa"/>
          </w:tcPr>
          <w:p>
            <w:pPr>
              <w:spacing w:line="480" w:lineRule="auto"/>
              <w:jc w:val="left"/>
              <w:rPr>
                <w:rFonts w:hint="default" w:hAnsi="宋体"/>
                <w:sz w:val="28"/>
                <w:szCs w:val="28"/>
                <w:lang w:val="en-US" w:eastAsia="zh-CN"/>
              </w:rPr>
            </w:pPr>
            <w:r>
              <w:rPr>
                <w:rFonts w:hint="eastAsia" w:hAnsi="宋体"/>
                <w:sz w:val="28"/>
                <w:szCs w:val="28"/>
                <w:lang w:val="en-US" w:eastAsia="zh-CN"/>
              </w:rPr>
              <w:t>合肥市骨科医院2020-2021年度招标代理服务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pacing w:line="480" w:lineRule="auto"/>
              <w:jc w:val="center"/>
              <w:rPr>
                <w:rFonts w:hint="default" w:hAnsi="宋体"/>
                <w:sz w:val="28"/>
                <w:szCs w:val="28"/>
                <w:lang w:val="en-US" w:eastAsia="zh-CN"/>
              </w:rPr>
            </w:pPr>
            <w:r>
              <w:rPr>
                <w:rFonts w:hint="eastAsia" w:hAnsi="宋体"/>
                <w:sz w:val="28"/>
                <w:szCs w:val="28"/>
                <w:lang w:val="en-US" w:eastAsia="zh-CN"/>
              </w:rPr>
              <w:t>招标代理服务费</w:t>
            </w:r>
          </w:p>
        </w:tc>
        <w:tc>
          <w:tcPr>
            <w:tcW w:w="6136" w:type="dxa"/>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jc w:val="left"/>
              <w:rPr>
                <w:rFonts w:ascii="Microsoft YaHei UI" w:hAnsi="Microsoft YaHei UI" w:eastAsia="Microsoft YaHei UI" w:cs="Microsoft YaHei UI"/>
                <w:i w:val="0"/>
                <w:caps w:val="0"/>
                <w:color w:val="666666"/>
                <w:spacing w:val="0"/>
                <w:sz w:val="24"/>
                <w:szCs w:val="24"/>
              </w:rPr>
            </w:pPr>
            <w:r>
              <w:rPr>
                <w:rFonts w:hint="eastAsia" w:ascii="Microsoft YaHei UI" w:hAnsi="Microsoft YaHei UI" w:eastAsia="Microsoft YaHei UI" w:cs="Microsoft YaHei UI"/>
                <w:i w:val="0"/>
                <w:caps w:val="0"/>
                <w:color w:val="666666"/>
                <w:spacing w:val="0"/>
                <w:sz w:val="28"/>
                <w:szCs w:val="28"/>
                <w:shd w:val="clear" w:fill="FFFFFF"/>
              </w:rPr>
              <w:t>1、以招标代理项目的中标价为计算基数，参考原国家计委《招标代理服务收费管理暂行办法》〔2002〕1980号文件收费标准的______%收费。（报价精确到整数位，不保留小数位）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rPr>
                <w:rFonts w:hint="eastAsia" w:ascii="Microsoft YaHei UI" w:hAnsi="Microsoft YaHei UI" w:eastAsia="Microsoft YaHei UI" w:cs="Microsoft YaHei UI"/>
                <w:i w:val="0"/>
                <w:caps w:val="0"/>
                <w:color w:val="666666"/>
                <w:spacing w:val="0"/>
                <w:sz w:val="24"/>
                <w:szCs w:val="24"/>
              </w:rPr>
            </w:pPr>
            <w:r>
              <w:rPr>
                <w:rFonts w:hint="eastAsia" w:ascii="Microsoft YaHei UI" w:hAnsi="Microsoft YaHei UI" w:eastAsia="Microsoft YaHei UI" w:cs="Microsoft YaHei UI"/>
                <w:i w:val="0"/>
                <w:caps w:val="0"/>
                <w:color w:val="666666"/>
                <w:spacing w:val="0"/>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rPr>
                <w:rFonts w:hint="eastAsia" w:ascii="Microsoft YaHei UI" w:hAnsi="Microsoft YaHei UI" w:eastAsia="Microsoft YaHei UI" w:cs="Microsoft YaHei UI"/>
                <w:i w:val="0"/>
                <w:caps w:val="0"/>
                <w:color w:val="666666"/>
                <w:spacing w:val="0"/>
                <w:sz w:val="24"/>
                <w:szCs w:val="24"/>
              </w:rPr>
            </w:pPr>
            <w:r>
              <w:rPr>
                <w:rFonts w:hint="eastAsia" w:ascii="Microsoft YaHei UI" w:hAnsi="Microsoft YaHei UI" w:eastAsia="Microsoft YaHei UI" w:cs="Microsoft YaHei UI"/>
                <w:i w:val="0"/>
                <w:caps w:val="0"/>
                <w:color w:val="666666"/>
                <w:spacing w:val="0"/>
                <w:sz w:val="28"/>
                <w:szCs w:val="28"/>
                <w:shd w:val="clear" w:fill="FFFFFF"/>
              </w:rPr>
              <w:t>2、各类项目代理服务费每包（标段）最低收费按照_____元进行收费。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rPr>
                <w:rFonts w:hint="eastAsia" w:ascii="Microsoft YaHei UI" w:hAnsi="Microsoft YaHei UI" w:eastAsia="Microsoft YaHei UI" w:cs="Microsoft YaHei UI"/>
                <w:i w:val="0"/>
                <w:caps w:val="0"/>
                <w:color w:val="666666"/>
                <w:spacing w:val="0"/>
                <w:sz w:val="24"/>
                <w:szCs w:val="24"/>
              </w:rPr>
            </w:pPr>
            <w:r>
              <w:rPr>
                <w:rFonts w:hint="eastAsia" w:ascii="Microsoft YaHei UI" w:hAnsi="Microsoft YaHei UI" w:eastAsia="Microsoft YaHei UI" w:cs="Microsoft YaHei UI"/>
                <w:i w:val="0"/>
                <w:caps w:val="0"/>
                <w:color w:val="666666"/>
                <w:spacing w:val="0"/>
                <w:sz w:val="28"/>
                <w:szCs w:val="28"/>
                <w:shd w:val="clear" w:fill="FFFFFF"/>
              </w:rPr>
              <w:t>3、预算金额20万元以下项目标书费</w:t>
            </w:r>
            <w:r>
              <w:rPr>
                <w:rFonts w:hint="eastAsia" w:ascii="Microsoft YaHei UI" w:hAnsi="Microsoft YaHei UI" w:eastAsia="Microsoft YaHei UI" w:cs="Microsoft YaHei UI"/>
                <w:i w:val="0"/>
                <w:caps w:val="0"/>
                <w:color w:val="666666"/>
                <w:spacing w:val="0"/>
                <w:sz w:val="24"/>
                <w:szCs w:val="24"/>
                <w:u w:val="single"/>
                <w:shd w:val="clear" w:fill="FFFFFF"/>
              </w:rPr>
              <w:t>        </w:t>
            </w:r>
            <w:r>
              <w:rPr>
                <w:rFonts w:hint="eastAsia" w:ascii="Microsoft YaHei UI" w:hAnsi="Microsoft YaHei UI" w:eastAsia="Microsoft YaHei UI" w:cs="Microsoft YaHei UI"/>
                <w:i w:val="0"/>
                <w:caps w:val="0"/>
                <w:color w:val="666666"/>
                <w:spacing w:val="0"/>
                <w:sz w:val="28"/>
                <w:szCs w:val="28"/>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rPr>
                <w:rFonts w:hint="eastAsia" w:ascii="Microsoft YaHei UI" w:hAnsi="Microsoft YaHei UI" w:eastAsia="Microsoft YaHei UI" w:cs="Microsoft YaHei UI"/>
                <w:i w:val="0"/>
                <w:caps w:val="0"/>
                <w:color w:val="666666"/>
                <w:spacing w:val="0"/>
                <w:sz w:val="24"/>
                <w:szCs w:val="24"/>
              </w:rPr>
            </w:pPr>
            <w:r>
              <w:rPr>
                <w:rFonts w:hint="eastAsia" w:ascii="Microsoft YaHei UI" w:hAnsi="Microsoft YaHei UI" w:eastAsia="Microsoft YaHei UI" w:cs="Microsoft YaHei UI"/>
                <w:i w:val="0"/>
                <w:caps w:val="0"/>
                <w:color w:val="666666"/>
                <w:spacing w:val="0"/>
                <w:sz w:val="28"/>
                <w:szCs w:val="28"/>
                <w:shd w:val="clear" w:fill="FFFFFF"/>
              </w:rPr>
              <w:t>预算金额20-50万元项目标书费</w:t>
            </w:r>
            <w:r>
              <w:rPr>
                <w:rFonts w:hint="eastAsia" w:ascii="Microsoft YaHei UI" w:hAnsi="Microsoft YaHei UI" w:eastAsia="Microsoft YaHei UI" w:cs="Microsoft YaHei UI"/>
                <w:i w:val="0"/>
                <w:caps w:val="0"/>
                <w:color w:val="666666"/>
                <w:spacing w:val="0"/>
                <w:sz w:val="24"/>
                <w:szCs w:val="24"/>
                <w:u w:val="single"/>
                <w:shd w:val="clear" w:fill="FFFFFF"/>
              </w:rPr>
              <w:t>        </w:t>
            </w:r>
            <w:r>
              <w:rPr>
                <w:rFonts w:hint="eastAsia" w:ascii="Microsoft YaHei UI" w:hAnsi="Microsoft YaHei UI" w:eastAsia="Microsoft YaHei UI" w:cs="Microsoft YaHei UI"/>
                <w:i w:val="0"/>
                <w:caps w:val="0"/>
                <w:color w:val="666666"/>
                <w:spacing w:val="0"/>
                <w:sz w:val="28"/>
                <w:szCs w:val="28"/>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rPr>
                <w:rFonts w:hint="eastAsia" w:ascii="Microsoft YaHei UI" w:hAnsi="Microsoft YaHei UI" w:eastAsia="Microsoft YaHei UI" w:cs="Microsoft YaHei UI"/>
                <w:i w:val="0"/>
                <w:caps w:val="0"/>
                <w:color w:val="666666"/>
                <w:spacing w:val="0"/>
                <w:sz w:val="24"/>
                <w:szCs w:val="24"/>
              </w:rPr>
            </w:pPr>
            <w:r>
              <w:rPr>
                <w:rFonts w:hint="eastAsia" w:ascii="Microsoft YaHei UI" w:hAnsi="Microsoft YaHei UI" w:eastAsia="Microsoft YaHei UI" w:cs="Microsoft YaHei UI"/>
                <w:i w:val="0"/>
                <w:caps w:val="0"/>
                <w:color w:val="666666"/>
                <w:spacing w:val="0"/>
                <w:sz w:val="28"/>
                <w:szCs w:val="28"/>
                <w:shd w:val="clear" w:fill="FFFFFF"/>
              </w:rPr>
              <w:t>预算金额50万-200万元项目标书费</w:t>
            </w:r>
            <w:r>
              <w:rPr>
                <w:rFonts w:hint="eastAsia" w:ascii="Microsoft YaHei UI" w:hAnsi="Microsoft YaHei UI" w:eastAsia="Microsoft YaHei UI" w:cs="Microsoft YaHei UI"/>
                <w:i w:val="0"/>
                <w:caps w:val="0"/>
                <w:color w:val="666666"/>
                <w:spacing w:val="0"/>
                <w:sz w:val="24"/>
                <w:szCs w:val="24"/>
                <w:u w:val="single"/>
                <w:shd w:val="clear" w:fill="FFFFFF"/>
              </w:rPr>
              <w:t>        </w:t>
            </w:r>
            <w:r>
              <w:rPr>
                <w:rFonts w:hint="eastAsia" w:ascii="Microsoft YaHei UI" w:hAnsi="Microsoft YaHei UI" w:eastAsia="Microsoft YaHei UI" w:cs="Microsoft YaHei UI"/>
                <w:i w:val="0"/>
                <w:caps w:val="0"/>
                <w:color w:val="666666"/>
                <w:spacing w:val="0"/>
                <w:sz w:val="28"/>
                <w:szCs w:val="28"/>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rPr>
                <w:rFonts w:hint="eastAsia" w:ascii="Microsoft YaHei UI" w:hAnsi="Microsoft YaHei UI" w:eastAsia="Microsoft YaHei UI" w:cs="Microsoft YaHei UI"/>
                <w:i w:val="0"/>
                <w:caps w:val="0"/>
                <w:color w:val="666666"/>
                <w:spacing w:val="0"/>
                <w:sz w:val="24"/>
                <w:szCs w:val="24"/>
              </w:rPr>
            </w:pPr>
            <w:r>
              <w:rPr>
                <w:rFonts w:hint="eastAsia" w:ascii="Microsoft YaHei UI" w:hAnsi="Microsoft YaHei UI" w:eastAsia="Microsoft YaHei UI" w:cs="Microsoft YaHei UI"/>
                <w:i w:val="0"/>
                <w:caps w:val="0"/>
                <w:color w:val="666666"/>
                <w:spacing w:val="0"/>
                <w:sz w:val="28"/>
                <w:szCs w:val="28"/>
                <w:shd w:val="clear" w:fill="FFFFFF"/>
              </w:rPr>
              <w:t>预算金额200-1000万元项目标书费</w:t>
            </w:r>
            <w:r>
              <w:rPr>
                <w:rFonts w:hint="eastAsia" w:ascii="Microsoft YaHei UI" w:hAnsi="Microsoft YaHei UI" w:eastAsia="Microsoft YaHei UI" w:cs="Microsoft YaHei UI"/>
                <w:i w:val="0"/>
                <w:caps w:val="0"/>
                <w:color w:val="666666"/>
                <w:spacing w:val="0"/>
                <w:sz w:val="24"/>
                <w:szCs w:val="24"/>
                <w:u w:val="single"/>
                <w:shd w:val="clear" w:fill="FFFFFF"/>
              </w:rPr>
              <w:t>        </w:t>
            </w:r>
            <w:r>
              <w:rPr>
                <w:rFonts w:hint="eastAsia" w:ascii="Microsoft YaHei UI" w:hAnsi="Microsoft YaHei UI" w:eastAsia="Microsoft YaHei UI" w:cs="Microsoft YaHei UI"/>
                <w:i w:val="0"/>
                <w:caps w:val="0"/>
                <w:color w:val="666666"/>
                <w:spacing w:val="0"/>
                <w:sz w:val="28"/>
                <w:szCs w:val="28"/>
                <w:shd w:val="clear" w:fill="FFFFFF"/>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rPr>
                <w:rFonts w:hint="eastAsia" w:ascii="Microsoft YaHei UI" w:hAnsi="Microsoft YaHei UI" w:eastAsia="Microsoft YaHei UI" w:cs="Microsoft YaHei UI"/>
                <w:i w:val="0"/>
                <w:caps w:val="0"/>
                <w:color w:val="666666"/>
                <w:spacing w:val="0"/>
                <w:sz w:val="24"/>
                <w:szCs w:val="24"/>
              </w:rPr>
            </w:pPr>
            <w:r>
              <w:rPr>
                <w:rFonts w:hint="eastAsia" w:ascii="Microsoft YaHei UI" w:hAnsi="Microsoft YaHei UI" w:eastAsia="Microsoft YaHei UI" w:cs="Microsoft YaHei UI"/>
                <w:i w:val="0"/>
                <w:caps w:val="0"/>
                <w:color w:val="666666"/>
                <w:spacing w:val="0"/>
                <w:sz w:val="28"/>
                <w:szCs w:val="28"/>
                <w:shd w:val="clear" w:fill="FFFFFF"/>
              </w:rPr>
              <w:t>预算金额1000万元以上项目标书费</w:t>
            </w:r>
            <w:r>
              <w:rPr>
                <w:rFonts w:hint="eastAsia" w:ascii="Microsoft YaHei UI" w:hAnsi="Microsoft YaHei UI" w:eastAsia="Microsoft YaHei UI" w:cs="Microsoft YaHei UI"/>
                <w:i w:val="0"/>
                <w:caps w:val="0"/>
                <w:color w:val="666666"/>
                <w:spacing w:val="0"/>
                <w:sz w:val="24"/>
                <w:szCs w:val="24"/>
                <w:u w:val="single"/>
                <w:shd w:val="clear" w:fill="FFFFFF"/>
              </w:rPr>
              <w:t>        </w:t>
            </w:r>
            <w:r>
              <w:rPr>
                <w:rFonts w:hint="eastAsia" w:ascii="Microsoft YaHei UI" w:hAnsi="Microsoft YaHei UI" w:eastAsia="Microsoft YaHei UI" w:cs="Microsoft YaHei UI"/>
                <w:i w:val="0"/>
                <w:caps w:val="0"/>
                <w:color w:val="666666"/>
                <w:spacing w:val="0"/>
                <w:sz w:val="28"/>
                <w:szCs w:val="28"/>
                <w:shd w:val="clear" w:fill="FFFFFF"/>
              </w:rPr>
              <w:t>元。</w:t>
            </w:r>
          </w:p>
          <w:p>
            <w:pPr>
              <w:spacing w:line="480" w:lineRule="auto"/>
              <w:jc w:val="left"/>
              <w:rPr>
                <w:rFonts w:hint="default" w:hAnsi="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spacing w:line="480" w:lineRule="auto"/>
              <w:jc w:val="center"/>
              <w:rPr>
                <w:rFonts w:hint="default" w:hAnsi="宋体"/>
                <w:sz w:val="28"/>
                <w:szCs w:val="28"/>
                <w:lang w:val="en-US" w:eastAsia="zh-CN"/>
              </w:rPr>
            </w:pPr>
            <w:r>
              <w:rPr>
                <w:rFonts w:hint="eastAsia" w:hAnsi="宋体"/>
                <w:sz w:val="28"/>
                <w:szCs w:val="28"/>
                <w:lang w:val="en-US" w:eastAsia="zh-CN"/>
              </w:rPr>
              <w:t>备注</w:t>
            </w:r>
          </w:p>
        </w:tc>
        <w:tc>
          <w:tcPr>
            <w:tcW w:w="6136" w:type="dxa"/>
          </w:tcPr>
          <w:p>
            <w:pPr>
              <w:spacing w:line="480" w:lineRule="auto"/>
              <w:jc w:val="left"/>
              <w:rPr>
                <w:rFonts w:hint="default" w:hAnsi="宋体"/>
                <w:sz w:val="28"/>
                <w:szCs w:val="28"/>
                <w:lang w:val="en-US" w:eastAsia="zh-CN"/>
              </w:rPr>
            </w:pPr>
            <w:r>
              <w:rPr>
                <w:rFonts w:ascii="Microsoft YaHei UI" w:hAnsi="Microsoft YaHei UI" w:eastAsia="Microsoft YaHei UI" w:cs="Microsoft YaHei UI"/>
                <w:i w:val="0"/>
                <w:caps w:val="0"/>
                <w:color w:val="666666"/>
                <w:spacing w:val="0"/>
                <w:sz w:val="28"/>
                <w:szCs w:val="28"/>
                <w:shd w:val="clear" w:fill="FFFFFF"/>
              </w:rPr>
              <w:t>向招标代理项目的中标单位收取招标代理费</w:t>
            </w:r>
          </w:p>
        </w:tc>
      </w:tr>
    </w:tbl>
    <w:p>
      <w:pPr>
        <w:spacing w:line="360" w:lineRule="auto"/>
        <w:jc w:val="center"/>
        <w:rPr>
          <w:rFonts w:hint="default"/>
          <w:b/>
          <w:sz w:val="32"/>
          <w:lang w:val="en-US" w:eastAsia="zh-CN"/>
        </w:rPr>
      </w:pPr>
    </w:p>
    <w:p>
      <w:pPr>
        <w:sectPr>
          <w:pgSz w:w="11906" w:h="16838"/>
          <w:pgMar w:top="1440" w:right="1800" w:bottom="1440" w:left="1800" w:header="851" w:footer="992" w:gutter="0"/>
          <w:cols w:space="425" w:num="1"/>
          <w:docGrid w:type="lines" w:linePitch="312" w:charSpace="0"/>
        </w:sectPr>
      </w:pPr>
    </w:p>
    <w:p>
      <w:pPr>
        <w:jc w:val="center"/>
        <w:rPr>
          <w:b/>
          <w:bCs/>
          <w:sz w:val="28"/>
          <w:szCs w:val="28"/>
        </w:rPr>
      </w:pPr>
      <w:r>
        <w:rPr>
          <w:rFonts w:hAnsi="宋体"/>
          <w:b/>
          <w:bCs/>
          <w:kern w:val="0"/>
          <w:sz w:val="28"/>
          <w:szCs w:val="28"/>
        </w:rPr>
        <w:t>格式</w:t>
      </w:r>
      <w:r>
        <w:rPr>
          <w:rFonts w:hint="eastAsia" w:hAnsi="宋体"/>
          <w:b/>
          <w:bCs/>
          <w:kern w:val="0"/>
          <w:sz w:val="28"/>
          <w:szCs w:val="28"/>
        </w:rPr>
        <w:t>三</w:t>
      </w:r>
      <w:r>
        <w:rPr>
          <w:kern w:val="0"/>
          <w:sz w:val="28"/>
          <w:szCs w:val="28"/>
        </w:rPr>
        <w:t xml:space="preserve">   </w:t>
      </w:r>
      <w:r>
        <w:rPr>
          <w:rFonts w:hAnsi="宋体"/>
          <w:b/>
          <w:bCs/>
          <w:sz w:val="28"/>
          <w:szCs w:val="28"/>
        </w:rPr>
        <w:t>法定代表人授权书</w:t>
      </w:r>
    </w:p>
    <w:p>
      <w:pPr>
        <w:spacing w:line="480" w:lineRule="auto"/>
        <w:rPr>
          <w:sz w:val="36"/>
        </w:rPr>
      </w:pPr>
    </w:p>
    <w:p>
      <w:pPr>
        <w:spacing w:line="480" w:lineRule="auto"/>
        <w:rPr>
          <w:b/>
          <w:sz w:val="28"/>
          <w:szCs w:val="28"/>
        </w:rPr>
      </w:pPr>
      <w:r>
        <w:rPr>
          <w:rFonts w:hAnsi="宋体"/>
          <w:b/>
          <w:sz w:val="28"/>
          <w:szCs w:val="28"/>
        </w:rPr>
        <w:t>致：合肥市骨科医院</w:t>
      </w:r>
    </w:p>
    <w:p>
      <w:pPr>
        <w:spacing w:line="480" w:lineRule="auto"/>
        <w:ind w:left="315" w:leftChars="150"/>
        <w:rPr>
          <w:sz w:val="28"/>
          <w:szCs w:val="28"/>
        </w:rPr>
      </w:pPr>
    </w:p>
    <w:p>
      <w:pPr>
        <w:spacing w:line="480" w:lineRule="auto"/>
        <w:ind w:left="315" w:leftChars="150" w:firstLine="560" w:firstLineChars="200"/>
        <w:rPr>
          <w:sz w:val="28"/>
          <w:szCs w:val="28"/>
        </w:rPr>
      </w:pPr>
      <w:r>
        <w:rPr>
          <w:rFonts w:hAnsi="宋体"/>
          <w:sz w:val="28"/>
          <w:szCs w:val="28"/>
        </w:rPr>
        <w:t>（招标代理机构全称）</w:t>
      </w:r>
      <w:r>
        <w:rPr>
          <w:sz w:val="28"/>
          <w:szCs w:val="28"/>
          <w:u w:val="single"/>
        </w:rPr>
        <w:t xml:space="preserve">                             </w:t>
      </w:r>
      <w:r>
        <w:rPr>
          <w:rFonts w:hAnsi="宋体"/>
          <w:sz w:val="28"/>
          <w:szCs w:val="28"/>
        </w:rPr>
        <w:t>法定代表人</w:t>
      </w:r>
      <w:r>
        <w:rPr>
          <w:sz w:val="28"/>
          <w:szCs w:val="28"/>
          <w:u w:val="single"/>
        </w:rPr>
        <w:t xml:space="preserve">             </w:t>
      </w:r>
      <w:r>
        <w:rPr>
          <w:rFonts w:hAnsi="宋体"/>
          <w:sz w:val="28"/>
          <w:szCs w:val="28"/>
        </w:rPr>
        <w:t>授权</w:t>
      </w:r>
      <w:r>
        <w:rPr>
          <w:sz w:val="28"/>
          <w:szCs w:val="28"/>
          <w:u w:val="single"/>
        </w:rPr>
        <w:t xml:space="preserve">           </w:t>
      </w:r>
      <w:r>
        <w:rPr>
          <w:rFonts w:hAnsi="宋体"/>
          <w:sz w:val="28"/>
          <w:szCs w:val="28"/>
        </w:rPr>
        <w:t>（</w:t>
      </w:r>
      <w:r>
        <w:rPr>
          <w:rFonts w:hint="eastAsia" w:hAnsi="宋体"/>
          <w:sz w:val="28"/>
          <w:szCs w:val="28"/>
        </w:rPr>
        <w:t>招标代理机构代表</w:t>
      </w:r>
      <w:r>
        <w:rPr>
          <w:rFonts w:hAnsi="宋体"/>
          <w:sz w:val="28"/>
          <w:szCs w:val="28"/>
        </w:rPr>
        <w:t>）为全权代表，参加</w:t>
      </w:r>
      <w:r>
        <w:rPr>
          <w:rFonts w:hint="eastAsia" w:hAnsi="宋体"/>
          <w:sz w:val="28"/>
          <w:szCs w:val="28"/>
        </w:rPr>
        <w:t>贵方组织的合肥市骨科医院</w:t>
      </w:r>
      <w:r>
        <w:rPr>
          <w:rFonts w:hint="eastAsia" w:hAnsi="宋体"/>
          <w:sz w:val="28"/>
          <w:szCs w:val="28"/>
          <w:lang w:val="en-US" w:eastAsia="zh-CN"/>
        </w:rPr>
        <w:t>医疗设备招标</w:t>
      </w:r>
      <w:r>
        <w:rPr>
          <w:rFonts w:hAnsi="宋体"/>
          <w:sz w:val="28"/>
          <w:szCs w:val="28"/>
        </w:rPr>
        <w:t>代理</w:t>
      </w:r>
      <w:r>
        <w:rPr>
          <w:rFonts w:hint="eastAsia" w:hAnsi="宋体"/>
          <w:sz w:val="28"/>
          <w:szCs w:val="28"/>
          <w:lang w:val="en-US" w:eastAsia="zh-CN"/>
        </w:rPr>
        <w:t>机构项目</w:t>
      </w:r>
      <w:r>
        <w:rPr>
          <w:rFonts w:hint="eastAsia" w:hAnsi="宋体"/>
          <w:sz w:val="28"/>
          <w:szCs w:val="28"/>
        </w:rPr>
        <w:t>遴选</w:t>
      </w:r>
      <w:r>
        <w:rPr>
          <w:rFonts w:hAnsi="宋体"/>
          <w:sz w:val="28"/>
          <w:szCs w:val="28"/>
        </w:rPr>
        <w:t>，其在</w:t>
      </w:r>
      <w:r>
        <w:rPr>
          <w:rFonts w:hint="eastAsia" w:hAnsi="宋体"/>
          <w:sz w:val="28"/>
          <w:szCs w:val="28"/>
        </w:rPr>
        <w:t>遴选</w:t>
      </w:r>
      <w:r>
        <w:rPr>
          <w:rFonts w:hAnsi="宋体"/>
          <w:sz w:val="28"/>
          <w:szCs w:val="28"/>
        </w:rPr>
        <w:t>中的一切活动本公司均予承认。</w:t>
      </w:r>
    </w:p>
    <w:p>
      <w:pPr>
        <w:spacing w:line="480" w:lineRule="auto"/>
        <w:ind w:left="150"/>
        <w:jc w:val="center"/>
        <w:rPr>
          <w:sz w:val="28"/>
          <w:szCs w:val="28"/>
        </w:rPr>
      </w:pPr>
      <w:r>
        <w:rPr>
          <w:sz w:val="28"/>
          <w:szCs w:val="28"/>
        </w:rPr>
        <w:t xml:space="preserve">     </w:t>
      </w:r>
    </w:p>
    <w:p>
      <w:pPr>
        <w:spacing w:line="480" w:lineRule="auto"/>
        <w:ind w:left="150"/>
        <w:jc w:val="center"/>
        <w:rPr>
          <w:sz w:val="28"/>
          <w:szCs w:val="28"/>
        </w:rPr>
      </w:pPr>
    </w:p>
    <w:p>
      <w:pPr>
        <w:spacing w:line="480" w:lineRule="auto"/>
        <w:ind w:left="150"/>
        <w:jc w:val="center"/>
        <w:rPr>
          <w:sz w:val="28"/>
          <w:szCs w:val="28"/>
        </w:rPr>
      </w:pPr>
    </w:p>
    <w:p>
      <w:pPr>
        <w:spacing w:line="480" w:lineRule="auto"/>
        <w:ind w:left="150"/>
        <w:jc w:val="center"/>
        <w:rPr>
          <w:rFonts w:hint="eastAsia"/>
          <w:sz w:val="28"/>
          <w:szCs w:val="28"/>
          <w:u w:val="single"/>
        </w:rPr>
      </w:pPr>
      <w:r>
        <w:rPr>
          <w:sz w:val="28"/>
          <w:szCs w:val="28"/>
        </w:rPr>
        <w:t xml:space="preserve">                   </w:t>
      </w:r>
      <w:r>
        <w:rPr>
          <w:rFonts w:hAnsi="宋体"/>
          <w:sz w:val="28"/>
          <w:szCs w:val="28"/>
        </w:rPr>
        <w:t>法定代表人签字：</w:t>
      </w:r>
      <w:r>
        <w:rPr>
          <w:rFonts w:hint="eastAsia" w:hAnsi="宋体"/>
          <w:sz w:val="28"/>
          <w:szCs w:val="28"/>
          <w:u w:val="single"/>
        </w:rPr>
        <w:t xml:space="preserve">           </w:t>
      </w:r>
    </w:p>
    <w:p>
      <w:pPr>
        <w:spacing w:line="480" w:lineRule="auto"/>
        <w:ind w:left="150"/>
        <w:jc w:val="center"/>
        <w:rPr>
          <w:sz w:val="28"/>
          <w:szCs w:val="28"/>
        </w:rPr>
      </w:pPr>
      <w:r>
        <w:rPr>
          <w:sz w:val="28"/>
          <w:szCs w:val="28"/>
        </w:rPr>
        <w:t xml:space="preserve">             </w:t>
      </w:r>
      <w:r>
        <w:rPr>
          <w:rFonts w:hAnsi="宋体"/>
          <w:sz w:val="28"/>
          <w:szCs w:val="28"/>
        </w:rPr>
        <w:t>单位公章：</w:t>
      </w:r>
    </w:p>
    <w:p>
      <w:pPr>
        <w:spacing w:line="480" w:lineRule="auto"/>
        <w:ind w:left="150"/>
        <w:jc w:val="center"/>
        <w:rPr>
          <w:rFonts w:hAnsi="宋体"/>
          <w:sz w:val="28"/>
          <w:szCs w:val="28"/>
        </w:rPr>
        <w:sectPr>
          <w:footerReference r:id="rId3" w:type="default"/>
          <w:footerReference r:id="rId4" w:type="even"/>
          <w:pgSz w:w="11906" w:h="16838"/>
          <w:pgMar w:top="1558" w:right="1800" w:bottom="1440" w:left="1800" w:header="851" w:footer="992" w:gutter="0"/>
          <w:cols w:space="720" w:num="1"/>
          <w:titlePg/>
          <w:docGrid w:type="lines" w:linePitch="312" w:charSpace="0"/>
        </w:sectPr>
      </w:pPr>
      <w:r>
        <w:rPr>
          <w:sz w:val="28"/>
          <w:szCs w:val="28"/>
        </w:rPr>
        <w:t xml:space="preserve">                               </w:t>
      </w:r>
      <w:r>
        <w:rPr>
          <w:rFonts w:hAnsi="宋体"/>
          <w:sz w:val="28"/>
          <w:szCs w:val="28"/>
        </w:rPr>
        <w:t>时间：</w:t>
      </w:r>
      <w:r>
        <w:rPr>
          <w:sz w:val="28"/>
          <w:szCs w:val="28"/>
          <w:u w:val="single"/>
        </w:rPr>
        <w:t xml:space="preserve">       </w:t>
      </w:r>
      <w:r>
        <w:rPr>
          <w:rFonts w:hAnsi="宋体"/>
          <w:sz w:val="28"/>
          <w:szCs w:val="28"/>
        </w:rPr>
        <w:t>年</w:t>
      </w:r>
      <w:r>
        <w:rPr>
          <w:sz w:val="28"/>
          <w:szCs w:val="28"/>
          <w:u w:val="single"/>
        </w:rPr>
        <w:t xml:space="preserve">    </w:t>
      </w:r>
      <w:r>
        <w:rPr>
          <w:rFonts w:hAnsi="宋体"/>
          <w:sz w:val="28"/>
          <w:szCs w:val="28"/>
        </w:rPr>
        <w:t>月</w:t>
      </w:r>
      <w:r>
        <w:rPr>
          <w:sz w:val="28"/>
          <w:szCs w:val="28"/>
          <w:u w:val="single"/>
        </w:rPr>
        <w:t xml:space="preserve">    </w:t>
      </w:r>
      <w:r>
        <w:rPr>
          <w:rFonts w:hAnsi="宋体"/>
          <w:sz w:val="28"/>
          <w:szCs w:val="28"/>
        </w:rPr>
        <w:t>日</w:t>
      </w:r>
    </w:p>
    <w:p>
      <w:pPr>
        <w:numPr>
          <w:ilvl w:val="0"/>
          <w:numId w:val="0"/>
        </w:numPr>
        <w:jc w:val="center"/>
        <w:rPr>
          <w:rFonts w:hint="eastAsia"/>
          <w:b/>
          <w:bCs/>
          <w:sz w:val="48"/>
          <w:szCs w:val="48"/>
          <w:lang w:val="en-US" w:eastAsia="zh-CN"/>
        </w:rPr>
      </w:pPr>
      <w:r>
        <w:rPr>
          <w:rFonts w:hint="eastAsia"/>
          <w:b/>
          <w:bCs/>
          <w:sz w:val="48"/>
          <w:szCs w:val="48"/>
          <w:lang w:val="en-US" w:eastAsia="zh-CN"/>
        </w:rPr>
        <w:t>第五章  评定内容及评定标准</w:t>
      </w:r>
    </w:p>
    <w:p>
      <w:pPr>
        <w:spacing w:line="360" w:lineRule="auto"/>
        <w:ind w:right="85" w:firstLine="480"/>
        <w:jc w:val="center"/>
        <w:rPr>
          <w:rFonts w:hint="eastAsia"/>
          <w:b/>
          <w:bCs/>
          <w:sz w:val="32"/>
          <w:szCs w:val="32"/>
        </w:rPr>
      </w:pPr>
    </w:p>
    <w:p>
      <w:pPr>
        <w:pStyle w:val="2"/>
        <w:snapToGrid w:val="0"/>
        <w:spacing w:line="360" w:lineRule="auto"/>
        <w:ind w:firstLine="480" w:firstLineChars="200"/>
        <w:rPr>
          <w:rFonts w:hint="default" w:ascii="Times New Roman" w:hAnsi="宋体" w:eastAsiaTheme="minorEastAsia"/>
          <w:sz w:val="24"/>
          <w:szCs w:val="24"/>
          <w:lang w:val="en-US" w:eastAsia="zh-CN"/>
        </w:rPr>
      </w:pPr>
      <w:r>
        <w:rPr>
          <w:rFonts w:hint="eastAsia" w:ascii="Times New Roman" w:hAnsi="宋体"/>
          <w:sz w:val="24"/>
          <w:szCs w:val="24"/>
        </w:rPr>
        <w:t>由评审小组</w:t>
      </w:r>
      <w:r>
        <w:rPr>
          <w:rFonts w:ascii="Times New Roman" w:hAnsi="宋体"/>
          <w:sz w:val="24"/>
          <w:szCs w:val="24"/>
        </w:rPr>
        <w:t>在审阅各招标代理机构遴选响应文件后，根据以下评分标准进行打分，满分为</w:t>
      </w:r>
      <w:r>
        <w:rPr>
          <w:rFonts w:ascii="Times New Roman" w:hAnsi="Times New Roman"/>
          <w:sz w:val="24"/>
          <w:szCs w:val="24"/>
        </w:rPr>
        <w:t>100</w:t>
      </w:r>
      <w:r>
        <w:rPr>
          <w:rFonts w:ascii="Times New Roman" w:hAnsi="宋体"/>
          <w:sz w:val="24"/>
          <w:szCs w:val="24"/>
        </w:rPr>
        <w:t>分</w:t>
      </w:r>
      <w:r>
        <w:rPr>
          <w:rFonts w:hint="eastAsia" w:ascii="Times New Roman" w:hAnsi="宋体"/>
          <w:sz w:val="24"/>
          <w:szCs w:val="24"/>
          <w:lang w:eastAsia="zh-CN"/>
        </w:rPr>
        <w:t>，</w:t>
      </w:r>
      <w:r>
        <w:rPr>
          <w:rFonts w:hint="eastAsia" w:ascii="Times New Roman" w:hAnsi="宋体"/>
          <w:sz w:val="24"/>
          <w:szCs w:val="24"/>
          <w:lang w:val="en-US" w:eastAsia="zh-CN"/>
        </w:rPr>
        <w:t>分数由高到低遴选出中标单位。</w:t>
      </w:r>
    </w:p>
    <w:p>
      <w:pPr>
        <w:pStyle w:val="2"/>
        <w:snapToGrid w:val="0"/>
        <w:spacing w:line="360" w:lineRule="auto"/>
        <w:rPr>
          <w:rFonts w:hint="eastAsia" w:ascii="Times New Roman" w:hAnsi="宋体"/>
          <w:sz w:val="24"/>
          <w:szCs w:val="24"/>
        </w:rPr>
      </w:pPr>
      <w:r>
        <w:rPr>
          <w:rFonts w:hint="eastAsia" w:ascii="Times New Roman" w:hAnsi="宋体"/>
          <w:sz w:val="24"/>
          <w:szCs w:val="24"/>
        </w:rPr>
        <w:t>一、评审小组对遴选响应文件进行符合性审阅。</w:t>
      </w:r>
    </w:p>
    <w:p>
      <w:pPr>
        <w:pStyle w:val="2"/>
        <w:snapToGrid w:val="0"/>
        <w:spacing w:line="360" w:lineRule="auto"/>
        <w:rPr>
          <w:rFonts w:hint="eastAsia" w:ascii="Times New Roman" w:hAnsi="宋体"/>
          <w:sz w:val="24"/>
          <w:szCs w:val="24"/>
        </w:rPr>
      </w:pPr>
      <w:r>
        <w:rPr>
          <w:rFonts w:hint="eastAsia" w:ascii="Times New Roman" w:hAnsi="宋体"/>
          <w:sz w:val="24"/>
          <w:szCs w:val="24"/>
        </w:rPr>
        <w:t>二、对通过符合性检查的遴选响应文件，根据以下评</w:t>
      </w:r>
      <w:r>
        <w:rPr>
          <w:rFonts w:hint="eastAsia" w:ascii="Times New Roman" w:hAnsi="宋体"/>
          <w:sz w:val="24"/>
          <w:szCs w:val="24"/>
          <w:lang w:eastAsia="zh-CN"/>
        </w:rPr>
        <w:t>定</w:t>
      </w:r>
      <w:r>
        <w:rPr>
          <w:rFonts w:hint="eastAsia" w:ascii="Times New Roman" w:hAnsi="宋体"/>
          <w:sz w:val="24"/>
          <w:szCs w:val="24"/>
        </w:rPr>
        <w:t>标准进行打分。</w:t>
      </w:r>
    </w:p>
    <w:p>
      <w:pPr>
        <w:pStyle w:val="2"/>
        <w:snapToGrid w:val="0"/>
        <w:spacing w:line="360" w:lineRule="auto"/>
        <w:rPr>
          <w:rFonts w:ascii="Times New Roman" w:hAnsi="宋体"/>
          <w:sz w:val="24"/>
          <w:szCs w:val="24"/>
        </w:rPr>
      </w:pPr>
      <w:r>
        <w:rPr>
          <w:rFonts w:hint="eastAsia" w:ascii="Times New Roman" w:hAnsi="宋体"/>
          <w:sz w:val="24"/>
          <w:szCs w:val="24"/>
        </w:rPr>
        <w:t>三、报名参加并递交</w:t>
      </w:r>
      <w:r>
        <w:rPr>
          <w:sz w:val="24"/>
        </w:rPr>
        <w:t>遴选响应文件</w:t>
      </w:r>
      <w:r>
        <w:rPr>
          <w:rFonts w:hint="eastAsia"/>
          <w:sz w:val="24"/>
        </w:rPr>
        <w:t>的单位</w:t>
      </w:r>
      <w:r>
        <w:rPr>
          <w:rFonts w:hint="eastAsia" w:ascii="Times New Roman" w:hAnsi="宋体"/>
          <w:sz w:val="24"/>
          <w:szCs w:val="24"/>
        </w:rPr>
        <w:t>，按照以下评</w:t>
      </w:r>
      <w:r>
        <w:rPr>
          <w:rFonts w:hint="eastAsia" w:ascii="Times New Roman" w:hAnsi="宋体"/>
          <w:sz w:val="24"/>
          <w:szCs w:val="24"/>
          <w:lang w:eastAsia="zh-CN"/>
        </w:rPr>
        <w:t>定</w:t>
      </w:r>
      <w:r>
        <w:rPr>
          <w:rFonts w:hint="eastAsia" w:ascii="Times New Roman" w:hAnsi="宋体"/>
          <w:sz w:val="24"/>
          <w:szCs w:val="24"/>
        </w:rPr>
        <w:t>标准进行打分，确定</w:t>
      </w:r>
      <w:r>
        <w:rPr>
          <w:rFonts w:ascii="Times New Roman" w:hAnsi="宋体"/>
          <w:sz w:val="24"/>
          <w:szCs w:val="24"/>
        </w:rPr>
        <w:t>招标代理机构。</w:t>
      </w:r>
    </w:p>
    <w:p>
      <w:pPr>
        <w:autoSpaceDE w:val="0"/>
        <w:autoSpaceDN w:val="0"/>
        <w:adjustRightInd w:val="0"/>
        <w:jc w:val="left"/>
        <w:rPr>
          <w:rFonts w:hint="eastAsia" w:ascii="仿宋_GB2312" w:hAnsi="宋体" w:eastAsia="仿宋_GB2312" w:cs="宋体"/>
          <w:b/>
          <w:sz w:val="32"/>
          <w:szCs w:val="32"/>
          <w:lang w:val="zh-CN"/>
        </w:rPr>
      </w:pPr>
      <w:r>
        <w:rPr>
          <w:rFonts w:hint="eastAsia" w:ascii="仿宋_GB2312" w:hAnsi="宋体" w:eastAsia="仿宋_GB2312" w:cs="宋体"/>
          <w:b/>
          <w:sz w:val="32"/>
          <w:szCs w:val="32"/>
          <w:lang w:val="zh-CN"/>
        </w:rPr>
        <w:t>二、评分标准：满分100分</w:t>
      </w:r>
    </w:p>
    <w:tbl>
      <w:tblPr>
        <w:tblStyle w:val="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812"/>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76" w:type="dxa"/>
            <w:noWrap w:val="0"/>
            <w:vAlign w:val="center"/>
          </w:tcPr>
          <w:p>
            <w:pPr>
              <w:spacing w:line="240" w:lineRule="exact"/>
              <w:rPr>
                <w:rFonts w:hint="eastAsia" w:ascii="Calibri" w:hAnsi="Calibri" w:eastAsia="仿宋_GB2312" w:cs="宋体"/>
                <w:b/>
                <w:bCs/>
                <w:sz w:val="24"/>
                <w:szCs w:val="24"/>
              </w:rPr>
            </w:pPr>
            <w:r>
              <w:rPr>
                <w:rFonts w:hint="eastAsia" w:ascii="Calibri" w:hAnsi="Calibri" w:eastAsia="仿宋_GB2312" w:cs="宋体"/>
                <w:b/>
                <w:bCs/>
                <w:sz w:val="24"/>
                <w:szCs w:val="24"/>
              </w:rPr>
              <w:t>评审内容</w:t>
            </w:r>
          </w:p>
        </w:tc>
        <w:tc>
          <w:tcPr>
            <w:tcW w:w="5812" w:type="dxa"/>
            <w:noWrap w:val="0"/>
            <w:vAlign w:val="center"/>
          </w:tcPr>
          <w:p>
            <w:pPr>
              <w:spacing w:line="240" w:lineRule="exact"/>
              <w:ind w:firstLine="241"/>
              <w:jc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标  准</w:t>
            </w:r>
          </w:p>
        </w:tc>
        <w:tc>
          <w:tcPr>
            <w:tcW w:w="850" w:type="dxa"/>
            <w:noWrap w:val="0"/>
            <w:vAlign w:val="center"/>
          </w:tcPr>
          <w:p>
            <w:pPr>
              <w:spacing w:line="240" w:lineRule="exact"/>
              <w:jc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分值</w:t>
            </w:r>
          </w:p>
          <w:p>
            <w:pPr>
              <w:spacing w:line="240" w:lineRule="exact"/>
              <w:jc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分配</w:t>
            </w:r>
          </w:p>
        </w:tc>
        <w:tc>
          <w:tcPr>
            <w:tcW w:w="993" w:type="dxa"/>
            <w:noWrap w:val="0"/>
            <w:vAlign w:val="center"/>
          </w:tcPr>
          <w:p>
            <w:pPr>
              <w:spacing w:line="240" w:lineRule="exact"/>
              <w:jc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76" w:type="dxa"/>
            <w:vMerge w:val="restart"/>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企业实力（满分</w:t>
            </w:r>
            <w:r>
              <w:rPr>
                <w:rFonts w:hint="eastAsia" w:ascii="仿宋_GB2312" w:hAnsi="宋体" w:eastAsia="仿宋_GB2312" w:cs="宋体"/>
                <w:kern w:val="0"/>
                <w:sz w:val="24"/>
                <w:szCs w:val="24"/>
                <w:lang w:val="en-US" w:eastAsia="zh-CN"/>
              </w:rPr>
              <w:t>20</w:t>
            </w:r>
            <w:r>
              <w:rPr>
                <w:rFonts w:hint="eastAsia" w:ascii="仿宋_GB2312" w:hAnsi="宋体" w:eastAsia="仿宋_GB2312" w:cs="宋体"/>
                <w:kern w:val="0"/>
                <w:sz w:val="24"/>
                <w:szCs w:val="24"/>
              </w:rPr>
              <w:t>分）</w:t>
            </w:r>
          </w:p>
        </w:tc>
        <w:tc>
          <w:tcPr>
            <w:tcW w:w="5812" w:type="dxa"/>
            <w:noWrap w:val="0"/>
            <w:vAlign w:val="center"/>
          </w:tcPr>
          <w:p>
            <w:pPr>
              <w:widowControl/>
              <w:numPr>
                <w:ilvl w:val="0"/>
                <w:numId w:val="4"/>
              </w:numPr>
              <w:adjustRightInd w:val="0"/>
              <w:snapToGrid w:val="0"/>
              <w:spacing w:line="360" w:lineRule="exact"/>
              <w:rPr>
                <w:rFonts w:hint="eastAsia" w:ascii="仿宋_GB2312" w:hAnsi="宋体" w:eastAsia="仿宋_GB2312" w:cs="宋体"/>
                <w:sz w:val="24"/>
                <w:szCs w:val="24"/>
              </w:rPr>
            </w:pPr>
            <w:r>
              <w:rPr>
                <w:rFonts w:hint="eastAsia" w:ascii="仿宋_GB2312" w:hAnsi="宋体" w:eastAsia="仿宋_GB2312" w:cs="宋体"/>
                <w:sz w:val="24"/>
                <w:szCs w:val="24"/>
              </w:rPr>
              <w:t>同时具备质量管理体系、环境管理、职业健康安全体系认证的得</w:t>
            </w: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rPr>
              <w:t>分，少一个则不得分。</w:t>
            </w:r>
          </w:p>
          <w:p>
            <w:pPr>
              <w:widowControl/>
              <w:numPr>
                <w:ilvl w:val="0"/>
                <w:numId w:val="4"/>
              </w:numPr>
              <w:adjustRightInd w:val="0"/>
              <w:snapToGrid w:val="0"/>
              <w:spacing w:line="360" w:lineRule="exact"/>
              <w:rPr>
                <w:rFonts w:hint="eastAsia" w:ascii="仿宋_GB2312" w:hAnsi="宋体" w:eastAsia="仿宋_GB2312" w:cs="宋体"/>
                <w:sz w:val="24"/>
                <w:szCs w:val="24"/>
              </w:rPr>
            </w:pPr>
            <w:r>
              <w:rPr>
                <w:rFonts w:hint="eastAsia" w:ascii="仿宋_GB2312" w:hAnsi="宋体" w:eastAsia="仿宋_GB2312" w:cs="宋体"/>
                <w:sz w:val="24"/>
                <w:szCs w:val="24"/>
              </w:rPr>
              <w:t>具有有效的企业信用等级证书且评价结果为AAA级得</w:t>
            </w: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rPr>
              <w:t>分，没有不得分；</w:t>
            </w:r>
          </w:p>
          <w:p>
            <w:pPr>
              <w:widowControl/>
              <w:numPr>
                <w:ilvl w:val="0"/>
                <w:numId w:val="4"/>
              </w:numPr>
              <w:adjustRightInd w:val="0"/>
              <w:snapToGrid w:val="0"/>
              <w:spacing w:line="360" w:lineRule="exact"/>
              <w:rPr>
                <w:rFonts w:hint="eastAsia" w:ascii="仿宋_GB2312" w:hAnsi="宋体" w:eastAsia="仿宋_GB2312" w:cs="宋体"/>
                <w:sz w:val="24"/>
                <w:szCs w:val="24"/>
              </w:rPr>
            </w:pPr>
            <w:r>
              <w:rPr>
                <w:rFonts w:hint="eastAsia" w:ascii="仿宋_GB2312" w:hAnsi="宋体" w:eastAsia="仿宋_GB2312" w:cs="宋体"/>
                <w:sz w:val="24"/>
                <w:szCs w:val="24"/>
              </w:rPr>
              <w:t>具有</w:t>
            </w:r>
            <w:r>
              <w:rPr>
                <w:rFonts w:hint="eastAsia" w:ascii="仿宋_GB2312" w:hAnsi="宋体" w:eastAsia="仿宋_GB2312" w:cs="宋体"/>
                <w:sz w:val="24"/>
                <w:szCs w:val="24"/>
                <w:lang w:val="en-US" w:eastAsia="zh-CN"/>
              </w:rPr>
              <w:t>招标主管部门或协会颁发的荣誉证书，每</w:t>
            </w:r>
            <w:r>
              <w:rPr>
                <w:rFonts w:hint="eastAsia" w:ascii="仿宋_GB2312" w:hAnsi="宋体" w:eastAsia="仿宋_GB2312" w:cs="宋体"/>
                <w:sz w:val="24"/>
                <w:szCs w:val="24"/>
              </w:rPr>
              <w:t>有一个得</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分，</w:t>
            </w:r>
            <w:r>
              <w:rPr>
                <w:rFonts w:hint="eastAsia" w:ascii="仿宋_GB2312" w:hAnsi="宋体" w:eastAsia="仿宋_GB2312" w:cs="宋体"/>
                <w:sz w:val="24"/>
                <w:szCs w:val="24"/>
                <w:lang w:val="en-US" w:eastAsia="zh-CN"/>
              </w:rPr>
              <w:t>满分3分。注：以荣誉证书作为证明材料，未提供复印件不得分。</w:t>
            </w:r>
          </w:p>
        </w:tc>
        <w:tc>
          <w:tcPr>
            <w:tcW w:w="850" w:type="dxa"/>
            <w:noWrap w:val="0"/>
            <w:vAlign w:val="center"/>
          </w:tcPr>
          <w:p>
            <w:pPr>
              <w:spacing w:line="340" w:lineRule="exact"/>
              <w:jc w:val="center"/>
              <w:rPr>
                <w:rFonts w:hint="eastAsia" w:ascii="仿宋_GB2312" w:hAnsi="宋体" w:eastAsia="仿宋_GB2312" w:cs="宋体"/>
                <w:bCs/>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7</w:t>
            </w:r>
          </w:p>
        </w:tc>
        <w:tc>
          <w:tcPr>
            <w:tcW w:w="993" w:type="dxa"/>
            <w:noWrap w:val="0"/>
            <w:vAlign w:val="top"/>
          </w:tcPr>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76" w:type="dxa"/>
            <w:vMerge w:val="continue"/>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p>
        </w:tc>
        <w:tc>
          <w:tcPr>
            <w:tcW w:w="5812" w:type="dxa"/>
            <w:noWrap w:val="0"/>
            <w:vAlign w:val="center"/>
          </w:tcPr>
          <w:p>
            <w:pPr>
              <w:widowControl/>
              <w:adjustRightInd w:val="0"/>
              <w:snapToGrid w:val="0"/>
              <w:spacing w:line="360" w:lineRule="exact"/>
              <w:rPr>
                <w:rFonts w:hint="eastAsia" w:ascii="仿宋_GB2312" w:hAnsi="宋体" w:eastAsia="仿宋_GB2312" w:cs="宋体"/>
                <w:sz w:val="24"/>
                <w:szCs w:val="24"/>
              </w:rPr>
            </w:pPr>
            <w:r>
              <w:rPr>
                <w:rFonts w:hint="eastAsia" w:ascii="仿宋_GB2312" w:hAnsi="宋体" w:eastAsia="仿宋_GB2312" w:cs="宋体"/>
                <w:sz w:val="24"/>
                <w:szCs w:val="24"/>
              </w:rPr>
              <w:t>根据投标人注册资本进行评价：</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人民币3000万元(含)以上的得</w:t>
            </w: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分；</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人民币3000万元—2000万元(含)的得</w:t>
            </w: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rPr>
              <w:t>分；</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人民币2000万元(不含)以下的不得分，提供营业执照复印件。</w:t>
            </w:r>
          </w:p>
        </w:tc>
        <w:tc>
          <w:tcPr>
            <w:tcW w:w="850" w:type="dxa"/>
            <w:noWrap w:val="0"/>
            <w:vAlign w:val="center"/>
          </w:tcPr>
          <w:p>
            <w:pPr>
              <w:spacing w:line="340" w:lineRule="exact"/>
              <w:jc w:val="center"/>
              <w:rPr>
                <w:rFonts w:hint="eastAsia" w:ascii="仿宋_GB2312" w:hAnsi="宋体" w:eastAsia="仿宋_GB2312" w:cs="宋体"/>
                <w:bCs/>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4</w:t>
            </w:r>
          </w:p>
        </w:tc>
        <w:tc>
          <w:tcPr>
            <w:tcW w:w="993" w:type="dxa"/>
            <w:noWrap w:val="0"/>
            <w:vAlign w:val="top"/>
          </w:tcPr>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76" w:type="dxa"/>
            <w:vMerge w:val="continue"/>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p>
        </w:tc>
        <w:tc>
          <w:tcPr>
            <w:tcW w:w="5812" w:type="dxa"/>
            <w:noWrap w:val="0"/>
            <w:vAlign w:val="center"/>
          </w:tcPr>
          <w:p>
            <w:pPr>
              <w:widowControl/>
              <w:adjustRightInd w:val="0"/>
              <w:snapToGrid w:val="0"/>
              <w:spacing w:line="360" w:lineRule="exact"/>
              <w:rPr>
                <w:rFonts w:hint="eastAsia" w:ascii="仿宋_GB2312" w:hAnsi="宋体" w:eastAsia="仿宋_GB2312" w:cs="宋体"/>
                <w:sz w:val="24"/>
                <w:szCs w:val="24"/>
              </w:rPr>
            </w:pPr>
            <w:r>
              <w:rPr>
                <w:rFonts w:hint="eastAsia" w:ascii="仿宋_GB2312" w:hAnsi="宋体" w:eastAsia="仿宋_GB2312" w:cs="宋体"/>
                <w:sz w:val="24"/>
                <w:szCs w:val="24"/>
              </w:rPr>
              <w:t>根据投标人的办公面积进行评价：</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面积4000平方米（含）以上的得</w:t>
            </w: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分；</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3000-4000平方米（不含）的得</w:t>
            </w: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分；</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2500-3000平方米（不含）的得1分；</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2500平方米（不含）以下的不得分。</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注：</w:t>
            </w:r>
          </w:p>
          <w:p>
            <w:pPr>
              <w:widowControl/>
              <w:adjustRightInd w:val="0"/>
              <w:snapToGrid w:val="0"/>
              <w:spacing w:line="360" w:lineRule="exact"/>
              <w:ind w:firstLine="240" w:firstLineChars="100"/>
              <w:rPr>
                <w:rFonts w:hint="eastAsia" w:ascii="仿宋_GB2312" w:hAnsi="宋体" w:eastAsia="仿宋_GB2312" w:cs="宋体"/>
                <w:sz w:val="24"/>
                <w:szCs w:val="24"/>
              </w:rPr>
            </w:pPr>
            <w:r>
              <w:rPr>
                <w:rFonts w:hint="eastAsia" w:ascii="仿宋_GB2312" w:hAnsi="宋体" w:eastAsia="仿宋_GB2312" w:cs="宋体"/>
                <w:sz w:val="24"/>
                <w:szCs w:val="24"/>
              </w:rPr>
              <w:t>须提供产权证明或不短于本项目挂网之日起至后2年的租赁协议，及现场照片。且中标后，招标人有权利前往考察，如有虚假则视为虚假应标。</w:t>
            </w:r>
          </w:p>
        </w:tc>
        <w:tc>
          <w:tcPr>
            <w:tcW w:w="850" w:type="dxa"/>
            <w:noWrap w:val="0"/>
            <w:vAlign w:val="center"/>
          </w:tcPr>
          <w:p>
            <w:pPr>
              <w:spacing w:line="340" w:lineRule="exact"/>
              <w:jc w:val="center"/>
              <w:rPr>
                <w:rFonts w:hint="eastAsia" w:ascii="仿宋_GB2312" w:hAnsi="宋体" w:eastAsia="仿宋_GB2312" w:cs="宋体"/>
                <w:bCs/>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5</w:t>
            </w:r>
          </w:p>
        </w:tc>
        <w:tc>
          <w:tcPr>
            <w:tcW w:w="993" w:type="dxa"/>
            <w:noWrap w:val="0"/>
            <w:vAlign w:val="top"/>
          </w:tcPr>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continue"/>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p>
        </w:tc>
        <w:tc>
          <w:tcPr>
            <w:tcW w:w="5812" w:type="dxa"/>
            <w:noWrap w:val="0"/>
            <w:vAlign w:val="center"/>
          </w:tcPr>
          <w:p>
            <w:pPr>
              <w:widowControl/>
              <w:adjustRightInd w:val="0"/>
              <w:snapToGrid w:val="0"/>
              <w:spacing w:line="36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投标人自有评标专家库的总体规模：</w:t>
            </w:r>
          </w:p>
          <w:p>
            <w:pPr>
              <w:widowControl/>
              <w:adjustRightInd w:val="0"/>
              <w:snapToGrid w:val="0"/>
              <w:spacing w:line="36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 xml:space="preserve"> （1）自有评标专家库规模为500人及以上，得</w:t>
            </w: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分；</w:t>
            </w:r>
          </w:p>
          <w:p>
            <w:pPr>
              <w:widowControl/>
              <w:adjustRightInd w:val="0"/>
              <w:snapToGrid w:val="0"/>
              <w:spacing w:line="36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 xml:space="preserve"> （2）自有评标专家库规模在300人至499人之间，得</w:t>
            </w:r>
            <w:r>
              <w:rPr>
                <w:rFonts w:hint="eastAsia" w:ascii="仿宋_GB2312" w:hAnsi="宋体" w:eastAsia="仿宋_GB2312" w:cs="宋体"/>
                <w:sz w:val="24"/>
                <w:szCs w:val="24"/>
                <w:lang w:val="en-US" w:eastAsia="zh-CN"/>
              </w:rPr>
              <w:t>2</w:t>
            </w:r>
            <w:r>
              <w:rPr>
                <w:rFonts w:hint="eastAsia" w:ascii="仿宋_GB2312" w:hAnsi="宋体" w:eastAsia="仿宋_GB2312" w:cs="宋体"/>
                <w:sz w:val="24"/>
                <w:szCs w:val="24"/>
              </w:rPr>
              <w:t>分；</w:t>
            </w:r>
          </w:p>
          <w:p>
            <w:pPr>
              <w:widowControl/>
              <w:adjustRightInd w:val="0"/>
              <w:snapToGrid w:val="0"/>
              <w:spacing w:line="360" w:lineRule="exact"/>
              <w:jc w:val="left"/>
              <w:rPr>
                <w:rFonts w:hint="eastAsia" w:ascii="仿宋_GB2312" w:hAnsi="宋体" w:eastAsia="仿宋_GB2312" w:cs="宋体"/>
                <w:sz w:val="24"/>
                <w:szCs w:val="24"/>
              </w:rPr>
            </w:pPr>
            <w:r>
              <w:rPr>
                <w:rFonts w:hint="eastAsia" w:ascii="仿宋_GB2312" w:hAnsi="宋体" w:eastAsia="仿宋_GB2312" w:cs="宋体"/>
                <w:sz w:val="24"/>
                <w:szCs w:val="24"/>
              </w:rPr>
              <w:t xml:space="preserve"> （3）自有评标专家库规模为300人以下，得</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分。</w:t>
            </w:r>
          </w:p>
          <w:p>
            <w:pPr>
              <w:widowControl/>
              <w:adjustRightInd w:val="0"/>
              <w:snapToGrid w:val="0"/>
              <w:spacing w:line="360" w:lineRule="exact"/>
              <w:ind w:firstLine="240" w:firstLineChars="100"/>
              <w:jc w:val="left"/>
              <w:rPr>
                <w:rFonts w:hint="eastAsia"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w:t>
            </w:r>
            <w:r>
              <w:rPr>
                <w:rFonts w:hint="eastAsia" w:ascii="仿宋_GB2312" w:hAnsi="宋体" w:eastAsia="仿宋_GB2312" w:cs="宋体"/>
                <w:sz w:val="24"/>
                <w:szCs w:val="24"/>
                <w:lang w:val="en-US" w:eastAsia="zh-CN"/>
              </w:rPr>
              <w:t>没有评标专家库的，得0分</w:t>
            </w:r>
            <w:r>
              <w:rPr>
                <w:rFonts w:hint="eastAsia" w:ascii="仿宋_GB2312" w:hAnsi="宋体" w:eastAsia="仿宋_GB2312" w:cs="宋体"/>
                <w:sz w:val="24"/>
                <w:szCs w:val="24"/>
              </w:rPr>
              <w:t>。</w:t>
            </w:r>
          </w:p>
          <w:p>
            <w:pPr>
              <w:widowControl/>
              <w:adjustRightInd w:val="0"/>
              <w:snapToGrid w:val="0"/>
              <w:spacing w:line="360" w:lineRule="exact"/>
              <w:rPr>
                <w:rFonts w:hint="eastAsia" w:ascii="仿宋_GB2312" w:hAnsi="宋体" w:eastAsia="仿宋_GB2312" w:cs="宋体"/>
                <w:sz w:val="24"/>
                <w:szCs w:val="24"/>
              </w:rPr>
            </w:pPr>
            <w:r>
              <w:rPr>
                <w:rFonts w:hint="eastAsia" w:ascii="仿宋_GB2312" w:hAnsi="宋体" w:eastAsia="仿宋_GB2312" w:cs="宋体"/>
                <w:sz w:val="24"/>
                <w:szCs w:val="24"/>
              </w:rPr>
              <w:t>自有评标专家库人数需提供专家库截屏，评审组保留进入专家库系统查证人数的权利。</w:t>
            </w:r>
          </w:p>
        </w:tc>
        <w:tc>
          <w:tcPr>
            <w:tcW w:w="850" w:type="dxa"/>
            <w:noWrap w:val="0"/>
            <w:vAlign w:val="center"/>
          </w:tcPr>
          <w:p>
            <w:pPr>
              <w:spacing w:line="340" w:lineRule="exact"/>
              <w:jc w:val="center"/>
              <w:rPr>
                <w:rFonts w:hint="eastAsia" w:ascii="仿宋_GB2312" w:hAnsi="宋体" w:eastAsia="仿宋_GB2312" w:cs="宋体"/>
                <w:bCs/>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4</w:t>
            </w:r>
          </w:p>
        </w:tc>
        <w:tc>
          <w:tcPr>
            <w:tcW w:w="993" w:type="dxa"/>
            <w:noWrap w:val="0"/>
            <w:vAlign w:val="top"/>
          </w:tcPr>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276" w:type="dxa"/>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招标代理业绩（满分</w:t>
            </w:r>
            <w:r>
              <w:rPr>
                <w:rFonts w:hint="eastAsia" w:ascii="仿宋_GB2312" w:hAnsi="宋体" w:eastAsia="仿宋_GB2312" w:cs="宋体"/>
                <w:kern w:val="0"/>
                <w:sz w:val="24"/>
                <w:szCs w:val="24"/>
                <w:lang w:val="en-US" w:eastAsia="zh-CN"/>
              </w:rPr>
              <w:t>50</w:t>
            </w:r>
            <w:r>
              <w:rPr>
                <w:rFonts w:hint="eastAsia" w:ascii="仿宋_GB2312" w:hAnsi="宋体" w:eastAsia="仿宋_GB2312" w:cs="宋体"/>
                <w:kern w:val="0"/>
                <w:sz w:val="24"/>
                <w:szCs w:val="24"/>
              </w:rPr>
              <w:t>分）</w:t>
            </w:r>
          </w:p>
        </w:tc>
        <w:tc>
          <w:tcPr>
            <w:tcW w:w="5812" w:type="dxa"/>
            <w:noWrap w:val="0"/>
            <w:vAlign w:val="center"/>
          </w:tcPr>
          <w:p>
            <w:pPr>
              <w:rPr>
                <w:rFonts w:hint="eastAsia" w:ascii="仿宋_GB2312" w:hAnsi="宋体" w:eastAsia="仿宋_GB2312" w:cs="宋体"/>
                <w:sz w:val="24"/>
                <w:szCs w:val="24"/>
              </w:rPr>
            </w:pPr>
            <w:r>
              <w:rPr>
                <w:rFonts w:hint="eastAsia" w:ascii="仿宋_GB2312" w:hAnsi="宋体" w:eastAsia="仿宋_GB2312" w:cs="宋体"/>
                <w:sz w:val="24"/>
                <w:szCs w:val="24"/>
              </w:rPr>
              <w:t>投标人近三年内具有下列业绩：</w:t>
            </w:r>
          </w:p>
          <w:p>
            <w:pPr>
              <w:rPr>
                <w:rFonts w:hint="eastAsia" w:ascii="仿宋_GB2312" w:hAnsi="宋体" w:eastAsia="仿宋_GB2312" w:cs="宋体"/>
                <w:sz w:val="24"/>
                <w:szCs w:val="24"/>
              </w:rPr>
            </w:pPr>
            <w:r>
              <w:rPr>
                <w:rFonts w:hint="eastAsia" w:ascii="仿宋_GB2312" w:hAnsi="宋体" w:eastAsia="仿宋_GB2312" w:cs="宋体"/>
                <w:sz w:val="24"/>
                <w:szCs w:val="24"/>
              </w:rPr>
              <w:t>1、每提供一个公立医院的单次中标金额在人民币</w:t>
            </w:r>
            <w:r>
              <w:rPr>
                <w:rFonts w:hint="eastAsia" w:ascii="仿宋_GB2312" w:hAnsi="宋体" w:eastAsia="仿宋_GB2312" w:cs="宋体"/>
                <w:sz w:val="24"/>
                <w:szCs w:val="24"/>
                <w:lang w:val="en-US" w:eastAsia="zh-CN"/>
              </w:rPr>
              <w:t>200</w:t>
            </w:r>
            <w:r>
              <w:rPr>
                <w:rFonts w:hint="eastAsia" w:ascii="仿宋_GB2312" w:hAnsi="宋体" w:eastAsia="仿宋_GB2312" w:cs="宋体"/>
                <w:sz w:val="24"/>
                <w:szCs w:val="24"/>
              </w:rPr>
              <w:t>万元及以上</w:t>
            </w:r>
            <w:r>
              <w:rPr>
                <w:rFonts w:hint="eastAsia" w:ascii="仿宋_GB2312" w:hAnsi="宋体" w:eastAsia="仿宋_GB2312" w:cs="宋体"/>
                <w:sz w:val="24"/>
                <w:szCs w:val="24"/>
                <w:lang w:val="en-US" w:eastAsia="zh-CN"/>
              </w:rPr>
              <w:t>医疗设备</w:t>
            </w:r>
            <w:r>
              <w:rPr>
                <w:rFonts w:hint="eastAsia" w:ascii="仿宋_GB2312" w:hAnsi="宋体" w:eastAsia="仿宋_GB2312" w:cs="宋体"/>
                <w:sz w:val="24"/>
                <w:szCs w:val="24"/>
              </w:rPr>
              <w:t>采购招标项目</w:t>
            </w:r>
            <w:r>
              <w:rPr>
                <w:rFonts w:hint="eastAsia" w:ascii="仿宋_GB2312" w:hAnsi="宋体" w:eastAsia="仿宋_GB2312" w:cs="宋体"/>
                <w:snapToGrid w:val="0"/>
                <w:spacing w:val="-6"/>
                <w:kern w:val="0"/>
                <w:sz w:val="24"/>
                <w:szCs w:val="24"/>
                <w:lang w:val="zh-CN"/>
              </w:rPr>
              <w:t>(以上业绩金额以中标通知书或</w:t>
            </w:r>
            <w:r>
              <w:rPr>
                <w:rFonts w:hint="eastAsia" w:ascii="仿宋_GB2312" w:hAnsi="宋体" w:eastAsia="仿宋_GB2312" w:cs="宋体"/>
                <w:snapToGrid w:val="0"/>
                <w:spacing w:val="-6"/>
                <w:kern w:val="0"/>
                <w:sz w:val="24"/>
                <w:szCs w:val="24"/>
              </w:rPr>
              <w:t>招标代理</w:t>
            </w:r>
            <w:r>
              <w:rPr>
                <w:rFonts w:hint="eastAsia" w:ascii="仿宋_GB2312" w:hAnsi="宋体" w:eastAsia="仿宋_GB2312" w:cs="宋体"/>
                <w:snapToGrid w:val="0"/>
                <w:spacing w:val="-6"/>
                <w:kern w:val="0"/>
                <w:sz w:val="24"/>
                <w:szCs w:val="24"/>
                <w:lang w:val="zh-CN"/>
              </w:rPr>
              <w:t>合同</w:t>
            </w:r>
            <w:r>
              <w:rPr>
                <w:rFonts w:hint="eastAsia" w:ascii="仿宋_GB2312" w:hAnsi="宋体" w:eastAsia="仿宋_GB2312" w:cs="宋体"/>
                <w:snapToGrid w:val="0"/>
                <w:spacing w:val="-6"/>
                <w:kern w:val="0"/>
                <w:sz w:val="24"/>
                <w:szCs w:val="24"/>
              </w:rPr>
              <w:t>复印件</w:t>
            </w:r>
            <w:r>
              <w:rPr>
                <w:rFonts w:hint="eastAsia" w:ascii="仿宋_GB2312" w:hAnsi="宋体" w:eastAsia="仿宋_GB2312" w:cs="宋体"/>
                <w:snapToGrid w:val="0"/>
                <w:spacing w:val="-6"/>
                <w:kern w:val="0"/>
                <w:sz w:val="24"/>
                <w:szCs w:val="24"/>
                <w:lang w:val="zh-CN"/>
              </w:rPr>
              <w:t>为准）</w:t>
            </w:r>
            <w:r>
              <w:rPr>
                <w:rFonts w:hint="eastAsia" w:ascii="仿宋_GB2312" w:hAnsi="宋体" w:eastAsia="仿宋_GB2312" w:cs="宋体"/>
                <w:sz w:val="24"/>
                <w:szCs w:val="24"/>
              </w:rPr>
              <w:t>得2分，本项满分20分；</w:t>
            </w:r>
          </w:p>
          <w:p>
            <w:pPr>
              <w:rPr>
                <w:rFonts w:hint="eastAsia" w:ascii="仿宋_GB2312" w:hAnsi="宋体" w:eastAsia="仿宋_GB2312" w:cs="宋体"/>
                <w:snapToGrid w:val="0"/>
                <w:spacing w:val="-6"/>
                <w:kern w:val="0"/>
                <w:sz w:val="24"/>
                <w:szCs w:val="24"/>
                <w:lang w:val="zh-CN"/>
              </w:rPr>
            </w:pPr>
            <w:r>
              <w:rPr>
                <w:rFonts w:hint="eastAsia" w:ascii="仿宋_GB2312" w:hAnsi="宋体" w:eastAsia="仿宋_GB2312" w:cs="宋体"/>
                <w:snapToGrid w:val="0"/>
                <w:spacing w:val="-6"/>
                <w:kern w:val="0"/>
                <w:sz w:val="24"/>
                <w:szCs w:val="24"/>
                <w:lang w:val="zh-CN"/>
              </w:rPr>
              <w:t>2、每提供一个与公立三甲医院签订的且尚在服务期内的、且≥</w:t>
            </w:r>
            <w:r>
              <w:rPr>
                <w:rFonts w:hint="eastAsia" w:ascii="仿宋_GB2312" w:hAnsi="宋体" w:eastAsia="仿宋_GB2312" w:cs="宋体"/>
                <w:snapToGrid w:val="0"/>
                <w:spacing w:val="-6"/>
                <w:kern w:val="0"/>
                <w:sz w:val="24"/>
                <w:szCs w:val="24"/>
                <w:lang w:val="en-US" w:eastAsia="zh-CN"/>
              </w:rPr>
              <w:t>1</w:t>
            </w:r>
            <w:r>
              <w:rPr>
                <w:rFonts w:hint="eastAsia" w:ascii="仿宋_GB2312" w:hAnsi="宋体" w:eastAsia="仿宋_GB2312" w:cs="宋体"/>
                <w:snapToGrid w:val="0"/>
                <w:spacing w:val="-6"/>
                <w:kern w:val="0"/>
                <w:sz w:val="24"/>
                <w:szCs w:val="24"/>
                <w:lang w:val="zh-CN"/>
              </w:rPr>
              <w:t>年的招标代理服务协议的得2分，本项满分20分；</w:t>
            </w:r>
          </w:p>
          <w:p>
            <w:pPr>
              <w:rPr>
                <w:rFonts w:hint="eastAsia" w:ascii="仿宋_GB2312" w:hAnsi="宋体" w:eastAsia="仿宋_GB2312" w:cs="宋体"/>
                <w:snapToGrid w:val="0"/>
                <w:spacing w:val="-6"/>
                <w:kern w:val="0"/>
                <w:sz w:val="24"/>
                <w:szCs w:val="24"/>
                <w:lang w:val="zh-CN"/>
              </w:rPr>
            </w:pPr>
            <w:r>
              <w:rPr>
                <w:rFonts w:hint="eastAsia" w:ascii="仿宋_GB2312" w:hAnsi="宋体" w:eastAsia="仿宋_GB2312" w:cs="宋体"/>
                <w:sz w:val="24"/>
                <w:szCs w:val="24"/>
              </w:rPr>
              <w:t>3、每提供一个与卫生计生部门签订的招标代理服务协议，且服务内容是</w:t>
            </w:r>
            <w:r>
              <w:rPr>
                <w:rFonts w:hint="eastAsia" w:ascii="仿宋_GB2312" w:hAnsi="宋体" w:eastAsia="仿宋_GB2312" w:cs="宋体"/>
                <w:sz w:val="24"/>
                <w:szCs w:val="24"/>
                <w:lang w:val="en-US" w:eastAsia="zh-CN"/>
              </w:rPr>
              <w:t>医疗设备</w:t>
            </w:r>
            <w:r>
              <w:rPr>
                <w:rFonts w:hint="eastAsia" w:ascii="仿宋_GB2312" w:hAnsi="宋体" w:eastAsia="仿宋_GB2312" w:cs="宋体"/>
                <w:sz w:val="24"/>
                <w:szCs w:val="24"/>
              </w:rPr>
              <w:t>采购的得2分，本项满分10分</w:t>
            </w:r>
          </w:p>
          <w:p>
            <w:pPr>
              <w:rPr>
                <w:rFonts w:hint="eastAsia" w:ascii="仿宋_GB2312" w:hAnsi="宋体" w:eastAsia="仿宋_GB2312" w:cs="宋体"/>
                <w:sz w:val="24"/>
                <w:szCs w:val="24"/>
              </w:rPr>
            </w:pPr>
            <w:r>
              <w:rPr>
                <w:rFonts w:hint="eastAsia" w:ascii="仿宋_GB2312" w:hAnsi="宋体" w:eastAsia="仿宋_GB2312" w:cs="宋体"/>
                <w:sz w:val="24"/>
                <w:szCs w:val="24"/>
              </w:rPr>
              <w:t>注：中标金额以中标通知书或招标代理合同为证明材料。</w:t>
            </w:r>
          </w:p>
        </w:tc>
        <w:tc>
          <w:tcPr>
            <w:tcW w:w="850" w:type="dxa"/>
            <w:noWrap w:val="0"/>
            <w:vAlign w:val="center"/>
          </w:tcPr>
          <w:p>
            <w:pPr>
              <w:spacing w:line="340" w:lineRule="exact"/>
              <w:jc w:val="center"/>
              <w:rPr>
                <w:rFonts w:hint="default" w:ascii="仿宋_GB2312" w:hAnsi="宋体" w:eastAsia="仿宋_GB2312" w:cs="宋体"/>
                <w:bCs/>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50</w:t>
            </w:r>
          </w:p>
        </w:tc>
        <w:tc>
          <w:tcPr>
            <w:tcW w:w="993" w:type="dxa"/>
            <w:noWrap w:val="0"/>
            <w:vAlign w:val="top"/>
          </w:tcPr>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76" w:type="dxa"/>
            <w:noWrap w:val="0"/>
            <w:vAlign w:val="center"/>
          </w:tcPr>
          <w:p>
            <w:pPr>
              <w:adjustRightInd w:val="0"/>
              <w:snapToGrid w:val="0"/>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spacing w:val="4"/>
                <w:kern w:val="0"/>
                <w:sz w:val="24"/>
                <w:szCs w:val="24"/>
              </w:rPr>
              <w:t>项目小组（满分5分）</w:t>
            </w:r>
          </w:p>
        </w:tc>
        <w:tc>
          <w:tcPr>
            <w:tcW w:w="5812" w:type="dxa"/>
            <w:noWrap w:val="0"/>
            <w:vAlign w:val="center"/>
          </w:tcPr>
          <w:p>
            <w:pPr>
              <w:rPr>
                <w:rFonts w:hint="eastAsia" w:ascii="仿宋_GB2312" w:hAnsi="宋体" w:eastAsia="仿宋_GB2312" w:cs="宋体"/>
                <w:sz w:val="24"/>
                <w:szCs w:val="24"/>
              </w:rPr>
            </w:pPr>
            <w:r>
              <w:rPr>
                <w:rFonts w:hint="eastAsia" w:ascii="仿宋_GB2312" w:hAnsi="宋体" w:eastAsia="仿宋_GB2312" w:cs="宋体"/>
                <w:sz w:val="24"/>
                <w:szCs w:val="24"/>
              </w:rPr>
              <w:t>项目小组内同时含有： 高级职称人员1人得</w:t>
            </w:r>
            <w:r>
              <w:rPr>
                <w:rFonts w:hint="eastAsia" w:ascii="仿宋_GB2312" w:hAnsi="宋体" w:eastAsia="仿宋_GB2312" w:cs="宋体"/>
                <w:sz w:val="24"/>
                <w:szCs w:val="24"/>
                <w:lang w:val="en-US" w:eastAsia="zh-CN"/>
              </w:rPr>
              <w:t>1</w:t>
            </w:r>
            <w:r>
              <w:rPr>
                <w:rFonts w:hint="eastAsia" w:ascii="仿宋_GB2312" w:hAnsi="宋体" w:eastAsia="仿宋_GB2312" w:cs="宋体"/>
                <w:sz w:val="24"/>
                <w:szCs w:val="24"/>
              </w:rPr>
              <w:t>分，2人及以上得3分；中级职称1人得1分，2人及以上得2分。</w:t>
            </w:r>
          </w:p>
        </w:tc>
        <w:tc>
          <w:tcPr>
            <w:tcW w:w="850" w:type="dxa"/>
            <w:noWrap w:val="0"/>
            <w:vAlign w:val="center"/>
          </w:tcPr>
          <w:p>
            <w:pPr>
              <w:spacing w:line="340" w:lineRule="exact"/>
              <w:jc w:val="center"/>
              <w:rPr>
                <w:rFonts w:hint="eastAsia" w:ascii="仿宋_GB2312" w:hAnsi="宋体" w:eastAsia="仿宋_GB2312" w:cs="宋体"/>
                <w:bCs/>
                <w:sz w:val="24"/>
                <w:szCs w:val="24"/>
              </w:rPr>
            </w:pPr>
            <w:r>
              <w:rPr>
                <w:rFonts w:hint="eastAsia" w:ascii="仿宋_GB2312" w:hAnsi="宋体" w:eastAsia="仿宋_GB2312" w:cs="宋体"/>
                <w:bCs/>
                <w:sz w:val="24"/>
                <w:szCs w:val="24"/>
              </w:rPr>
              <w:t>0－5</w:t>
            </w:r>
          </w:p>
        </w:tc>
        <w:tc>
          <w:tcPr>
            <w:tcW w:w="993" w:type="dxa"/>
            <w:noWrap w:val="0"/>
            <w:vAlign w:val="top"/>
          </w:tcPr>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76" w:type="dxa"/>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代理服务实施方案（满分</w:t>
            </w:r>
            <w:r>
              <w:rPr>
                <w:rFonts w:hint="eastAsia" w:ascii="仿宋_GB2312" w:hAnsi="宋体" w:eastAsia="仿宋_GB2312" w:cs="宋体"/>
                <w:kern w:val="0"/>
                <w:sz w:val="24"/>
                <w:szCs w:val="24"/>
                <w:lang w:val="en-US" w:eastAsia="zh-CN"/>
              </w:rPr>
              <w:t>10</w:t>
            </w:r>
            <w:r>
              <w:rPr>
                <w:rFonts w:hint="eastAsia" w:ascii="仿宋_GB2312" w:hAnsi="宋体" w:eastAsia="仿宋_GB2312" w:cs="宋体"/>
                <w:kern w:val="0"/>
                <w:sz w:val="24"/>
                <w:szCs w:val="24"/>
              </w:rPr>
              <w:t>分）</w:t>
            </w:r>
          </w:p>
        </w:tc>
        <w:tc>
          <w:tcPr>
            <w:tcW w:w="5812" w:type="dxa"/>
            <w:noWrap w:val="0"/>
            <w:vAlign w:val="center"/>
          </w:tcPr>
          <w:p>
            <w:pPr>
              <w:ind w:firstLine="360" w:firstLineChars="150"/>
              <w:rPr>
                <w:rFonts w:hint="eastAsia" w:ascii="仿宋_GB2312" w:hAnsi="宋体" w:eastAsia="仿宋_GB2312" w:cs="宋体"/>
                <w:sz w:val="24"/>
                <w:szCs w:val="24"/>
              </w:rPr>
            </w:pPr>
            <w:r>
              <w:rPr>
                <w:rFonts w:hint="eastAsia" w:ascii="仿宋_GB2312" w:hAnsi="宋体" w:eastAsia="仿宋_GB2312" w:cs="宋体"/>
                <w:sz w:val="24"/>
                <w:szCs w:val="24"/>
              </w:rPr>
              <w:t>主要包括招标代理服务实施流程，招标代理服务主要实施环节，</w:t>
            </w:r>
            <w:r>
              <w:rPr>
                <w:rFonts w:hint="eastAsia" w:ascii="仿宋_GB2312" w:hAnsi="宋体" w:eastAsia="仿宋_GB2312" w:cs="宋体"/>
                <w:sz w:val="24"/>
                <w:szCs w:val="24"/>
                <w:lang w:val="en-US" w:eastAsia="zh-CN"/>
              </w:rPr>
              <w:t>提高招标效率的具体措施，</w:t>
            </w:r>
            <w:r>
              <w:rPr>
                <w:rFonts w:hint="eastAsia" w:ascii="仿宋_GB2312" w:hAnsi="宋体" w:eastAsia="仿宋_GB2312" w:cs="宋体"/>
                <w:sz w:val="24"/>
                <w:szCs w:val="24"/>
              </w:rPr>
              <w:t>保证招标价格控制在合理范围的措施，突发事件应急预案等。评委根据上述方案综合打分。</w:t>
            </w:r>
          </w:p>
        </w:tc>
        <w:tc>
          <w:tcPr>
            <w:tcW w:w="850" w:type="dxa"/>
            <w:noWrap w:val="0"/>
            <w:vAlign w:val="center"/>
          </w:tcPr>
          <w:p>
            <w:pPr>
              <w:jc w:val="center"/>
              <w:rPr>
                <w:rFonts w:hint="default" w:ascii="仿宋_GB2312" w:hAnsi="宋体" w:eastAsia="仿宋_GB2312" w:cs="宋体"/>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10</w:t>
            </w:r>
          </w:p>
        </w:tc>
        <w:tc>
          <w:tcPr>
            <w:tcW w:w="993" w:type="dxa"/>
            <w:noWrap w:val="0"/>
            <w:vAlign w:val="top"/>
          </w:tcPr>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276" w:type="dxa"/>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代理服务组织管理（满分</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分）</w:t>
            </w:r>
          </w:p>
        </w:tc>
        <w:tc>
          <w:tcPr>
            <w:tcW w:w="5812" w:type="dxa"/>
            <w:noWrap w:val="0"/>
            <w:vAlign w:val="center"/>
          </w:tcPr>
          <w:p>
            <w:pPr>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主要包括项目组织措施、项目实施人员整体安排、项目管理人员资质水平、从业经验、项目管理等。评委根据上述方案综合打分。</w:t>
            </w:r>
          </w:p>
        </w:tc>
        <w:tc>
          <w:tcPr>
            <w:tcW w:w="850" w:type="dxa"/>
            <w:noWrap w:val="0"/>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5</w:t>
            </w:r>
          </w:p>
        </w:tc>
        <w:tc>
          <w:tcPr>
            <w:tcW w:w="993" w:type="dxa"/>
            <w:noWrap w:val="0"/>
            <w:vAlign w:val="top"/>
          </w:tcPr>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代理服务</w:t>
            </w:r>
            <w:bookmarkStart w:id="2" w:name="_Hlt249413688"/>
            <w:r>
              <w:rPr>
                <w:rFonts w:hint="eastAsia" w:ascii="仿宋_GB2312" w:hAnsi="宋体" w:eastAsia="仿宋_GB2312" w:cs="宋体"/>
                <w:kern w:val="0"/>
                <w:sz w:val="24"/>
                <w:szCs w:val="24"/>
              </w:rPr>
              <w:t>质</w:t>
            </w:r>
            <w:bookmarkEnd w:id="2"/>
            <w:r>
              <w:rPr>
                <w:rFonts w:hint="eastAsia" w:ascii="仿宋_GB2312" w:hAnsi="宋体" w:eastAsia="仿宋_GB2312" w:cs="宋体"/>
                <w:kern w:val="0"/>
                <w:sz w:val="24"/>
                <w:szCs w:val="24"/>
              </w:rPr>
              <w:t>量保障体系（满分</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分）</w:t>
            </w:r>
          </w:p>
        </w:tc>
        <w:tc>
          <w:tcPr>
            <w:tcW w:w="5812" w:type="dxa"/>
            <w:noWrap w:val="0"/>
            <w:vAlign w:val="center"/>
          </w:tcPr>
          <w:p>
            <w:pPr>
              <w:widowControl/>
              <w:adjustRightInd w:val="0"/>
              <w:snapToGrid w:val="0"/>
              <w:spacing w:line="360" w:lineRule="exact"/>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主要包括项目管理质量体系保障、技术保障、人员保障、办公场所、电子招投标进展、风险控制、评价和改进、监督体系、保密措施、投诉处理能力、服务承诺等。评委根据上述方案综合打分。</w:t>
            </w:r>
          </w:p>
        </w:tc>
        <w:tc>
          <w:tcPr>
            <w:tcW w:w="850" w:type="dxa"/>
            <w:noWrap w:val="0"/>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5</w:t>
            </w:r>
          </w:p>
        </w:tc>
        <w:tc>
          <w:tcPr>
            <w:tcW w:w="993" w:type="dxa"/>
            <w:noWrap w:val="0"/>
            <w:vAlign w:val="top"/>
          </w:tcPr>
          <w:p>
            <w:pPr>
              <w:spacing w:line="340" w:lineRule="exact"/>
              <w:rPr>
                <w:rFonts w:hint="eastAsia" w:ascii="仿宋_GB2312" w:hAnsi="宋体" w:eastAsia="仿宋_GB2312" w:cs="宋体"/>
                <w:bCs/>
                <w:sz w:val="24"/>
                <w:szCs w:val="24"/>
              </w:rPr>
            </w:pPr>
          </w:p>
          <w:p>
            <w:pPr>
              <w:spacing w:line="340" w:lineRule="exact"/>
              <w:rPr>
                <w:rFonts w:hint="eastAsia" w:ascii="仿宋_GB2312" w:hAnsi="宋体" w:eastAsia="仿宋_GB2312" w:cs="宋体"/>
                <w:bCs/>
                <w:sz w:val="24"/>
                <w:szCs w:val="24"/>
              </w:rPr>
            </w:pPr>
          </w:p>
          <w:p>
            <w:pPr>
              <w:spacing w:line="340" w:lineRule="exact"/>
              <w:rPr>
                <w:rFonts w:hint="eastAsia" w:ascii="仿宋_GB2312" w:hAnsi="宋体" w:eastAsia="仿宋_GB2312" w:cs="宋体"/>
                <w:bCs/>
                <w:sz w:val="24"/>
                <w:szCs w:val="24"/>
              </w:rPr>
            </w:pPr>
          </w:p>
          <w:p>
            <w:pPr>
              <w:spacing w:line="340" w:lineRule="exact"/>
              <w:rPr>
                <w:rFonts w:hint="eastAsia" w:ascii="仿宋_GB2312" w:hAnsi="宋体" w:eastAsia="仿宋_GB2312"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276" w:type="dxa"/>
            <w:noWrap w:val="0"/>
            <w:vAlign w:val="center"/>
          </w:tcPr>
          <w:p>
            <w:pPr>
              <w:widowControl/>
              <w:adjustRightInd w:val="0"/>
              <w:snapToGrid w:val="0"/>
              <w:spacing w:line="360" w:lineRule="exact"/>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投标人对完成招标工作服务质量承诺及违约责任</w:t>
            </w:r>
            <w:r>
              <w:rPr>
                <w:rFonts w:hint="eastAsia" w:ascii="仿宋_GB2312" w:hAnsi="宋体" w:eastAsia="仿宋_GB2312" w:cs="宋体"/>
                <w:kern w:val="0"/>
                <w:sz w:val="24"/>
                <w:szCs w:val="24"/>
              </w:rPr>
              <w:t>（满分</w:t>
            </w:r>
            <w:r>
              <w:rPr>
                <w:rFonts w:hint="eastAsia" w:ascii="仿宋_GB2312" w:hAnsi="宋体" w:eastAsia="仿宋_GB2312" w:cs="宋体"/>
                <w:kern w:val="0"/>
                <w:sz w:val="24"/>
                <w:szCs w:val="24"/>
                <w:lang w:val="en-US" w:eastAsia="zh-CN"/>
              </w:rPr>
              <w:t>5</w:t>
            </w:r>
            <w:r>
              <w:rPr>
                <w:rFonts w:hint="eastAsia" w:ascii="仿宋_GB2312" w:hAnsi="宋体" w:eastAsia="仿宋_GB2312" w:cs="宋体"/>
                <w:kern w:val="0"/>
                <w:sz w:val="24"/>
                <w:szCs w:val="24"/>
              </w:rPr>
              <w:t>分）</w:t>
            </w:r>
          </w:p>
        </w:tc>
        <w:tc>
          <w:tcPr>
            <w:tcW w:w="5812" w:type="dxa"/>
            <w:noWrap w:val="0"/>
            <w:vAlign w:val="center"/>
          </w:tcPr>
          <w:p>
            <w:pPr>
              <w:widowControl/>
              <w:adjustRightInd w:val="0"/>
              <w:snapToGrid w:val="0"/>
              <w:spacing w:line="360" w:lineRule="exact"/>
              <w:rPr>
                <w:rFonts w:hint="eastAsia"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服务质量内容具体，针对性强，切实可行，按时完成招标代理服务工作，并附招标服务具体可行的违约责任及相关承诺。</w:t>
            </w:r>
          </w:p>
        </w:tc>
        <w:tc>
          <w:tcPr>
            <w:tcW w:w="850" w:type="dxa"/>
            <w:noWrap w:val="0"/>
            <w:vAlign w:val="center"/>
          </w:tcPr>
          <w:p>
            <w:pPr>
              <w:jc w:val="center"/>
              <w:rPr>
                <w:rFonts w:hint="eastAsia" w:ascii="仿宋_GB2312" w:hAnsi="宋体" w:eastAsia="仿宋_GB2312" w:cs="宋体"/>
                <w:bCs/>
                <w:sz w:val="24"/>
                <w:szCs w:val="24"/>
                <w:lang w:val="en-US" w:eastAsia="zh-CN"/>
              </w:rPr>
            </w:pPr>
            <w:r>
              <w:rPr>
                <w:rFonts w:hint="eastAsia" w:ascii="仿宋_GB2312" w:hAnsi="宋体" w:eastAsia="仿宋_GB2312" w:cs="宋体"/>
                <w:bCs/>
                <w:sz w:val="24"/>
                <w:szCs w:val="24"/>
              </w:rPr>
              <w:t>0-</w:t>
            </w:r>
            <w:r>
              <w:rPr>
                <w:rFonts w:hint="eastAsia" w:ascii="仿宋_GB2312" w:hAnsi="宋体" w:eastAsia="仿宋_GB2312" w:cs="宋体"/>
                <w:bCs/>
                <w:sz w:val="24"/>
                <w:szCs w:val="24"/>
                <w:lang w:val="en-US" w:eastAsia="zh-CN"/>
              </w:rPr>
              <w:t>5</w:t>
            </w:r>
          </w:p>
        </w:tc>
        <w:tc>
          <w:tcPr>
            <w:tcW w:w="993" w:type="dxa"/>
            <w:noWrap w:val="0"/>
            <w:vAlign w:val="top"/>
          </w:tcPr>
          <w:p>
            <w:pPr>
              <w:spacing w:line="340" w:lineRule="exact"/>
              <w:rPr>
                <w:rFonts w:hint="eastAsia" w:ascii="仿宋_GB2312" w:hAnsi="宋体" w:eastAsia="仿宋_GB2312" w:cs="宋体"/>
                <w:bCs/>
                <w:sz w:val="24"/>
                <w:szCs w:val="24"/>
              </w:rPr>
            </w:pPr>
          </w:p>
        </w:tc>
      </w:tr>
    </w:tbl>
    <w:p>
      <w:pPr>
        <w:pStyle w:val="2"/>
        <w:snapToGrid w:val="0"/>
        <w:spacing w:line="360" w:lineRule="auto"/>
        <w:rPr>
          <w:rFonts w:ascii="Times New Roman" w:hAnsi="宋体"/>
          <w:sz w:val="24"/>
          <w:szCs w:val="24"/>
        </w:rPr>
      </w:pPr>
    </w:p>
    <w:p>
      <w:pPr>
        <w:sectPr>
          <w:pgSz w:w="11906" w:h="16838"/>
          <w:pgMar w:top="1558" w:right="1800" w:bottom="1440" w:left="1800" w:header="851" w:footer="992" w:gutter="0"/>
          <w:cols w:space="720" w:num="1"/>
          <w:titlePg/>
          <w:docGrid w:type="lines" w:linePitch="312" w:charSpace="0"/>
        </w:sectPr>
      </w:pPr>
    </w:p>
    <w:p>
      <w:pPr>
        <w:spacing w:line="360" w:lineRule="auto"/>
        <w:jc w:val="center"/>
        <w:rPr>
          <w:rFonts w:hint="eastAsia"/>
          <w:b/>
          <w:bCs/>
          <w:sz w:val="48"/>
          <w:szCs w:val="48"/>
          <w:lang w:val="en-US" w:eastAsia="zh-CN"/>
        </w:rPr>
      </w:pPr>
      <w:r>
        <w:rPr>
          <w:b/>
          <w:bCs/>
          <w:sz w:val="32"/>
        </w:rPr>
        <w:t xml:space="preserve"> </w:t>
      </w:r>
      <w:r>
        <w:rPr>
          <w:rFonts w:hint="eastAsia"/>
          <w:b/>
          <w:bCs/>
          <w:sz w:val="48"/>
          <w:szCs w:val="48"/>
          <w:lang w:val="en-US" w:eastAsia="zh-CN"/>
        </w:rPr>
        <w:t xml:space="preserve"> 第六章  合同主要条款</w:t>
      </w:r>
    </w:p>
    <w:p>
      <w:pPr>
        <w:spacing w:line="360" w:lineRule="auto"/>
        <w:rPr>
          <w:sz w:val="24"/>
        </w:rPr>
      </w:pPr>
      <w:r>
        <w:rPr>
          <w:rFonts w:hAnsi="宋体"/>
          <w:sz w:val="24"/>
        </w:rPr>
        <w:t>甲方：</w:t>
      </w:r>
      <w:r>
        <w:rPr>
          <w:sz w:val="24"/>
        </w:rPr>
        <w:t xml:space="preserve">   </w:t>
      </w:r>
    </w:p>
    <w:p>
      <w:pPr>
        <w:spacing w:line="360" w:lineRule="auto"/>
        <w:rPr>
          <w:sz w:val="24"/>
        </w:rPr>
      </w:pPr>
      <w:r>
        <w:rPr>
          <w:rFonts w:hAnsi="宋体"/>
          <w:sz w:val="24"/>
        </w:rPr>
        <w:t>乙方：</w:t>
      </w:r>
    </w:p>
    <w:p>
      <w:pPr>
        <w:spacing w:line="360" w:lineRule="auto"/>
        <w:rPr>
          <w:sz w:val="24"/>
        </w:rPr>
      </w:pPr>
      <w:r>
        <w:rPr>
          <w:rFonts w:hAnsi="宋体"/>
          <w:sz w:val="24"/>
        </w:rPr>
        <w:t>一、</w:t>
      </w:r>
      <w:r>
        <w:rPr>
          <w:sz w:val="24"/>
        </w:rPr>
        <w:t xml:space="preserve"> </w:t>
      </w:r>
      <w:r>
        <w:rPr>
          <w:rFonts w:hAnsi="宋体"/>
          <w:sz w:val="24"/>
        </w:rPr>
        <w:t>说</w:t>
      </w:r>
      <w:r>
        <w:rPr>
          <w:sz w:val="24"/>
        </w:rPr>
        <w:t xml:space="preserve">  </w:t>
      </w:r>
      <w:r>
        <w:rPr>
          <w:rFonts w:hAnsi="宋体"/>
          <w:sz w:val="24"/>
        </w:rPr>
        <w:t>明</w:t>
      </w:r>
    </w:p>
    <w:p>
      <w:pPr>
        <w:pStyle w:val="5"/>
        <w:spacing w:before="0" w:beforeAutospacing="0" w:after="0" w:afterAutospacing="0" w:line="360" w:lineRule="auto"/>
        <w:rPr>
          <w:rFonts w:ascii="Times New Roman" w:hAnsi="Times New Roman"/>
        </w:rPr>
      </w:pPr>
      <w:r>
        <w:rPr>
          <w:rFonts w:ascii="Times New Roman" w:hAnsi="Times New Roman"/>
        </w:rPr>
        <w:t>1</w:t>
      </w:r>
      <w:r>
        <w:rPr>
          <w:rFonts w:ascii="Times New Roman"/>
        </w:rPr>
        <w:t>．合同基本条款是指采购人（以下简称甲方）和</w:t>
      </w:r>
      <w:r>
        <w:rPr>
          <w:rFonts w:hint="eastAsia" w:ascii="Times New Roman"/>
        </w:rPr>
        <w:t>选中</w:t>
      </w:r>
      <w:r>
        <w:rPr>
          <w:rFonts w:ascii="Times New Roman"/>
        </w:rPr>
        <w:t>人（以下简称乙方）应共同遵守的基本原则，并作为双方签约的依据。对于合同的其他条款，双方应本着互谅互让的精神协商解决。</w:t>
      </w:r>
      <w:r>
        <w:rPr>
          <w:rFonts w:ascii="Times New Roman" w:hAnsi="Times New Roman"/>
        </w:rPr>
        <w:br w:type="textWrapping"/>
      </w:r>
      <w:r>
        <w:rPr>
          <w:rFonts w:ascii="Times New Roman" w:hAnsi="Times New Roman"/>
        </w:rPr>
        <w:t>2</w:t>
      </w:r>
      <w:r>
        <w:rPr>
          <w:rFonts w:ascii="Times New Roman"/>
        </w:rPr>
        <w:t>．制定</w:t>
      </w:r>
      <w:r>
        <w:rPr>
          <w:rFonts w:ascii="Times New Roman" w:hAnsi="Times New Roman"/>
        </w:rPr>
        <w:t>“</w:t>
      </w:r>
      <w:r>
        <w:rPr>
          <w:rFonts w:ascii="Times New Roman"/>
        </w:rPr>
        <w:t>合同主要条款</w:t>
      </w:r>
      <w:r>
        <w:rPr>
          <w:rFonts w:ascii="Times New Roman" w:hAnsi="Times New Roman"/>
        </w:rPr>
        <w:t>”</w:t>
      </w:r>
      <w:r>
        <w:rPr>
          <w:rFonts w:ascii="Times New Roman"/>
        </w:rPr>
        <w:t>的依据是《中华人民共和国合同法》。甲方和乙方经协商一致，达成如下协议：</w:t>
      </w:r>
    </w:p>
    <w:p>
      <w:pPr>
        <w:spacing w:line="360" w:lineRule="auto"/>
        <w:rPr>
          <w:sz w:val="24"/>
        </w:rPr>
      </w:pPr>
      <w:r>
        <w:rPr>
          <w:sz w:val="24"/>
        </w:rPr>
        <w:t>3</w:t>
      </w:r>
      <w:r>
        <w:rPr>
          <w:rFonts w:hAnsi="宋体"/>
          <w:sz w:val="24"/>
        </w:rPr>
        <w:t>、从</w:t>
      </w:r>
      <w:r>
        <w:rPr>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日至</w:t>
      </w:r>
      <w:r>
        <w:rPr>
          <w:rFonts w:hint="eastAsia"/>
          <w:sz w:val="24"/>
          <w:u w:val="single"/>
        </w:rPr>
        <w:t xml:space="preserve">    </w:t>
      </w:r>
      <w:r>
        <w:rPr>
          <w:rFonts w:hAnsi="宋体"/>
          <w:sz w:val="24"/>
        </w:rPr>
        <w:t>年</w:t>
      </w:r>
      <w:r>
        <w:rPr>
          <w:sz w:val="24"/>
          <w:u w:val="single"/>
        </w:rPr>
        <w:t xml:space="preserve">  </w:t>
      </w:r>
      <w:r>
        <w:rPr>
          <w:rFonts w:hAnsi="宋体"/>
          <w:sz w:val="24"/>
        </w:rPr>
        <w:t>月</w:t>
      </w:r>
      <w:r>
        <w:rPr>
          <w:sz w:val="24"/>
          <w:u w:val="single"/>
        </w:rPr>
        <w:t xml:space="preserve">  </w:t>
      </w:r>
      <w:r>
        <w:rPr>
          <w:rFonts w:hAnsi="宋体"/>
          <w:sz w:val="24"/>
        </w:rPr>
        <w:t>日，乙方为甲方</w:t>
      </w:r>
      <w:r>
        <w:rPr>
          <w:rFonts w:hint="eastAsia" w:hAnsi="宋体"/>
          <w:sz w:val="24"/>
          <w:lang w:val="en-US" w:eastAsia="zh-CN"/>
        </w:rPr>
        <w:t>医疗设备</w:t>
      </w:r>
      <w:r>
        <w:rPr>
          <w:rFonts w:hAnsi="宋体"/>
          <w:sz w:val="24"/>
        </w:rPr>
        <w:t>招标代理服务机构。</w:t>
      </w:r>
    </w:p>
    <w:p>
      <w:pPr>
        <w:spacing w:line="360" w:lineRule="auto"/>
        <w:rPr>
          <w:sz w:val="24"/>
        </w:rPr>
      </w:pPr>
      <w:r>
        <w:rPr>
          <w:rFonts w:hAnsi="宋体"/>
          <w:sz w:val="24"/>
        </w:rPr>
        <w:t>二、甲方的权利：</w:t>
      </w:r>
    </w:p>
    <w:p>
      <w:pPr>
        <w:spacing w:line="360" w:lineRule="auto"/>
        <w:rPr>
          <w:sz w:val="24"/>
        </w:rPr>
      </w:pPr>
      <w:r>
        <w:rPr>
          <w:rFonts w:hAnsi="宋体"/>
          <w:sz w:val="24"/>
        </w:rPr>
        <w:t>（一）对乙方承诺的服务和实际提供的服务以及相关事项进行监督检查；</w:t>
      </w:r>
    </w:p>
    <w:p>
      <w:pPr>
        <w:spacing w:line="360" w:lineRule="auto"/>
        <w:rPr>
          <w:sz w:val="24"/>
        </w:rPr>
      </w:pPr>
      <w:r>
        <w:rPr>
          <w:rFonts w:hAnsi="宋体"/>
          <w:sz w:val="24"/>
        </w:rPr>
        <w:t>（二）对乙方承诺的优惠价格执行情况及招投标活动进行监督检查；</w:t>
      </w:r>
    </w:p>
    <w:p>
      <w:pPr>
        <w:spacing w:line="360" w:lineRule="auto"/>
        <w:rPr>
          <w:rFonts w:hint="eastAsia" w:hAnsi="宋体"/>
          <w:sz w:val="24"/>
        </w:rPr>
      </w:pPr>
      <w:r>
        <w:rPr>
          <w:rFonts w:hAnsi="宋体"/>
          <w:sz w:val="24"/>
        </w:rPr>
        <w:t>（三）有权要求乙方对不符合合同的行为进行调整</w:t>
      </w:r>
      <w:r>
        <w:rPr>
          <w:rFonts w:hint="eastAsia" w:hAnsi="宋体"/>
          <w:sz w:val="24"/>
        </w:rPr>
        <w:t>；</w:t>
      </w:r>
    </w:p>
    <w:p>
      <w:pPr>
        <w:spacing w:line="360" w:lineRule="auto"/>
        <w:rPr>
          <w:rFonts w:hint="eastAsia"/>
          <w:sz w:val="24"/>
        </w:rPr>
      </w:pPr>
      <w:r>
        <w:rPr>
          <w:rFonts w:hAnsi="宋体"/>
          <w:sz w:val="24"/>
        </w:rPr>
        <w:t>（</w:t>
      </w:r>
      <w:r>
        <w:rPr>
          <w:rFonts w:hint="eastAsia" w:hAnsi="宋体"/>
          <w:sz w:val="24"/>
        </w:rPr>
        <w:t>四</w:t>
      </w:r>
      <w:r>
        <w:rPr>
          <w:rFonts w:hAnsi="宋体"/>
          <w:sz w:val="24"/>
        </w:rPr>
        <w:t>）</w:t>
      </w:r>
      <w:r>
        <w:rPr>
          <w:rFonts w:hint="eastAsia" w:hAnsi="宋体"/>
          <w:sz w:val="24"/>
        </w:rPr>
        <w:t>合同期内</w:t>
      </w:r>
      <w:r>
        <w:rPr>
          <w:rFonts w:hAnsi="宋体"/>
          <w:sz w:val="24"/>
        </w:rPr>
        <w:t>甲</w:t>
      </w:r>
      <w:r>
        <w:rPr>
          <w:rFonts w:hint="eastAsia" w:hAnsi="宋体"/>
          <w:sz w:val="24"/>
        </w:rPr>
        <w:t>方保留终止合同重新遴选的权利。</w:t>
      </w:r>
    </w:p>
    <w:p>
      <w:pPr>
        <w:spacing w:line="360" w:lineRule="auto"/>
        <w:rPr>
          <w:sz w:val="24"/>
        </w:rPr>
      </w:pPr>
      <w:r>
        <w:rPr>
          <w:rFonts w:hAnsi="宋体"/>
          <w:sz w:val="24"/>
        </w:rPr>
        <w:t>三、甲方的义务：</w:t>
      </w:r>
    </w:p>
    <w:p>
      <w:pPr>
        <w:spacing w:line="360" w:lineRule="auto"/>
        <w:rPr>
          <w:sz w:val="24"/>
        </w:rPr>
      </w:pPr>
      <w:r>
        <w:rPr>
          <w:rFonts w:hAnsi="宋体"/>
          <w:sz w:val="24"/>
        </w:rPr>
        <w:t>向乙方提供需要委托相关服务资料；</w:t>
      </w:r>
    </w:p>
    <w:p>
      <w:pPr>
        <w:spacing w:line="360" w:lineRule="auto"/>
        <w:rPr>
          <w:sz w:val="24"/>
        </w:rPr>
      </w:pPr>
      <w:r>
        <w:rPr>
          <w:rFonts w:hAnsi="宋体"/>
          <w:sz w:val="24"/>
        </w:rPr>
        <w:t>四、乙方的权利：</w:t>
      </w:r>
    </w:p>
    <w:p>
      <w:pPr>
        <w:spacing w:line="360" w:lineRule="auto"/>
        <w:rPr>
          <w:sz w:val="24"/>
        </w:rPr>
      </w:pPr>
      <w:r>
        <w:rPr>
          <w:rFonts w:hAnsi="宋体"/>
          <w:sz w:val="24"/>
        </w:rPr>
        <w:t>（一）对甲方提出的超过协议规定服务范围的要求，乙方有权拒绝；</w:t>
      </w:r>
    </w:p>
    <w:p>
      <w:pPr>
        <w:spacing w:line="360" w:lineRule="auto"/>
        <w:rPr>
          <w:sz w:val="24"/>
        </w:rPr>
      </w:pPr>
      <w:r>
        <w:rPr>
          <w:rFonts w:hAnsi="宋体"/>
          <w:sz w:val="24"/>
        </w:rPr>
        <w:t>（二）乙方按照招标代理服务国家收费标准向投标人收取代理服务费。</w:t>
      </w:r>
    </w:p>
    <w:p>
      <w:pPr>
        <w:spacing w:line="360" w:lineRule="auto"/>
        <w:rPr>
          <w:sz w:val="24"/>
        </w:rPr>
      </w:pPr>
      <w:r>
        <w:rPr>
          <w:rFonts w:hAnsi="宋体"/>
          <w:sz w:val="24"/>
        </w:rPr>
        <w:t>五、乙方的义务：</w:t>
      </w:r>
    </w:p>
    <w:p>
      <w:pPr>
        <w:spacing w:line="360" w:lineRule="auto"/>
        <w:rPr>
          <w:rFonts w:hint="eastAsia" w:hAnsi="宋体"/>
          <w:sz w:val="24"/>
        </w:rPr>
      </w:pPr>
      <w:r>
        <w:rPr>
          <w:rFonts w:hAnsi="宋体"/>
          <w:sz w:val="24"/>
        </w:rPr>
        <w:t>（一）在协议期内，乙方要按照本合同的规定，为甲方医用耗材的招标代理服务。</w:t>
      </w:r>
    </w:p>
    <w:p>
      <w:pPr>
        <w:spacing w:line="360" w:lineRule="auto"/>
        <w:rPr>
          <w:sz w:val="24"/>
        </w:rPr>
      </w:pPr>
      <w:r>
        <w:rPr>
          <w:rFonts w:hAnsi="宋体"/>
          <w:sz w:val="24"/>
        </w:rPr>
        <w:t>（二）按照《中国人民共和国政府采购法》</w:t>
      </w:r>
      <w:r>
        <w:rPr>
          <w:rFonts w:hint="eastAsia" w:hAnsi="宋体"/>
          <w:sz w:val="24"/>
        </w:rPr>
        <w:t>等</w:t>
      </w:r>
      <w:r>
        <w:rPr>
          <w:rFonts w:hAnsi="宋体"/>
          <w:sz w:val="24"/>
        </w:rPr>
        <w:t>有关法律法规的要求，依法组织采购。</w:t>
      </w:r>
    </w:p>
    <w:p>
      <w:pPr>
        <w:spacing w:line="360" w:lineRule="auto"/>
        <w:rPr>
          <w:rFonts w:hAnsi="宋体"/>
          <w:sz w:val="24"/>
        </w:rPr>
      </w:pPr>
      <w:r>
        <w:rPr>
          <w:rFonts w:hAnsi="宋体"/>
          <w:sz w:val="24"/>
        </w:rPr>
        <w:t>（三）按照招标代理服务的内容支付相应的招标评审费用，包括招标场地费、专家评审费、公证费等。</w:t>
      </w:r>
    </w:p>
    <w:p>
      <w:pPr>
        <w:spacing w:line="360" w:lineRule="auto"/>
        <w:rPr>
          <w:rFonts w:hint="eastAsia"/>
          <w:sz w:val="24"/>
        </w:rPr>
      </w:pPr>
      <w:r>
        <w:rPr>
          <w:rFonts w:hint="eastAsia" w:hAnsi="宋体"/>
          <w:sz w:val="24"/>
        </w:rPr>
        <w:t>（</w:t>
      </w:r>
      <w:r>
        <w:rPr>
          <w:rFonts w:hAnsi="宋体"/>
          <w:sz w:val="24"/>
        </w:rPr>
        <w:t>四）承担</w:t>
      </w:r>
      <w:r>
        <w:rPr>
          <w:rFonts w:hint="eastAsia" w:hAnsi="宋体"/>
          <w:sz w:val="24"/>
        </w:rPr>
        <w:t>所</w:t>
      </w:r>
      <w:r>
        <w:rPr>
          <w:rFonts w:hAnsi="宋体"/>
          <w:sz w:val="24"/>
        </w:rPr>
        <w:t>委托招标的</w:t>
      </w:r>
      <w:r>
        <w:rPr>
          <w:rFonts w:hint="eastAsia" w:hAnsi="宋体"/>
          <w:sz w:val="24"/>
          <w:lang w:val="en-US" w:eastAsia="zh-CN"/>
        </w:rPr>
        <w:t>医疗设备</w:t>
      </w:r>
      <w:r>
        <w:rPr>
          <w:rFonts w:hint="eastAsia" w:hAnsi="宋体"/>
          <w:sz w:val="24"/>
        </w:rPr>
        <w:t>的</w:t>
      </w:r>
      <w:r>
        <w:rPr>
          <w:rFonts w:hAnsi="宋体"/>
          <w:sz w:val="24"/>
        </w:rPr>
        <w:t>所有评审内容，包括（但不限于）资质审查、商务评议、技术评议</w:t>
      </w:r>
      <w:r>
        <w:rPr>
          <w:rFonts w:hint="eastAsia" w:hAnsi="宋体"/>
          <w:sz w:val="24"/>
        </w:rPr>
        <w:t>（含技术</w:t>
      </w:r>
      <w:r>
        <w:rPr>
          <w:rFonts w:hAnsi="宋体"/>
          <w:sz w:val="24"/>
        </w:rPr>
        <w:t>参数确认）</w:t>
      </w:r>
      <w:r>
        <w:rPr>
          <w:rFonts w:hint="eastAsia" w:hAnsi="宋体"/>
          <w:sz w:val="24"/>
        </w:rPr>
        <w:t>以及现场纪律</w:t>
      </w:r>
      <w:r>
        <w:rPr>
          <w:rFonts w:hAnsi="宋体"/>
          <w:sz w:val="24"/>
        </w:rPr>
        <w:t>监督等。</w:t>
      </w:r>
    </w:p>
    <w:p>
      <w:pPr>
        <w:pStyle w:val="5"/>
        <w:spacing w:before="0" w:beforeAutospacing="0" w:after="0" w:afterAutospacing="0" w:line="360" w:lineRule="auto"/>
        <w:rPr>
          <w:rFonts w:ascii="Times New Roman" w:hAnsi="Times New Roman"/>
        </w:rPr>
      </w:pPr>
      <w:r>
        <w:rPr>
          <w:rFonts w:ascii="Times New Roman"/>
          <w:bCs/>
        </w:rPr>
        <w:t>六、</w:t>
      </w:r>
      <w:r>
        <w:rPr>
          <w:rFonts w:ascii="Times New Roman" w:hAnsi="Times New Roman"/>
          <w:bCs/>
        </w:rPr>
        <w:t xml:space="preserve"> </w:t>
      </w:r>
      <w:r>
        <w:rPr>
          <w:rFonts w:ascii="Times New Roman"/>
          <w:bCs/>
        </w:rPr>
        <w:t>服务条款</w:t>
      </w:r>
    </w:p>
    <w:p>
      <w:pPr>
        <w:pStyle w:val="5"/>
        <w:spacing w:before="0" w:beforeAutospacing="0" w:after="0" w:afterAutospacing="0" w:line="360" w:lineRule="auto"/>
        <w:rPr>
          <w:rFonts w:ascii="Times New Roman" w:hAnsi="Times New Roman"/>
        </w:rPr>
      </w:pPr>
      <w:r>
        <w:rPr>
          <w:rFonts w:ascii="Times New Roman"/>
        </w:rPr>
        <w:t>甲、乙双方应以遴选文件、遴选响应文件及</w:t>
      </w:r>
      <w:r>
        <w:rPr>
          <w:rFonts w:hint="eastAsia" w:ascii="Times New Roman"/>
        </w:rPr>
        <w:t>评审小组</w:t>
      </w:r>
      <w:r>
        <w:rPr>
          <w:rFonts w:ascii="Times New Roman"/>
        </w:rPr>
        <w:t>确认的服务要求、服务质量等作为本条款的基础。</w:t>
      </w:r>
    </w:p>
    <w:p>
      <w:pPr>
        <w:pStyle w:val="5"/>
        <w:tabs>
          <w:tab w:val="right" w:pos="8312"/>
        </w:tabs>
        <w:spacing w:before="0" w:beforeAutospacing="0" w:after="0" w:afterAutospacing="0" w:line="360" w:lineRule="auto"/>
        <w:rPr>
          <w:rFonts w:ascii="Times New Roman" w:hAnsi="Times New Roman"/>
        </w:rPr>
      </w:pPr>
      <w:r>
        <w:rPr>
          <w:rFonts w:ascii="Times New Roman"/>
          <w:bCs/>
        </w:rPr>
        <w:t>七、</w:t>
      </w:r>
      <w:r>
        <w:rPr>
          <w:rFonts w:ascii="Times New Roman" w:hAnsi="Times New Roman"/>
          <w:bCs/>
        </w:rPr>
        <w:t xml:space="preserve"> </w:t>
      </w:r>
      <w:r>
        <w:rPr>
          <w:rFonts w:ascii="Times New Roman"/>
          <w:bCs/>
        </w:rPr>
        <w:t>违约责任</w:t>
      </w:r>
      <w:r>
        <w:rPr>
          <w:rFonts w:ascii="Times New Roman" w:hAnsi="Times New Roman"/>
          <w:bCs/>
        </w:rPr>
        <w:tab/>
      </w:r>
    </w:p>
    <w:p>
      <w:pPr>
        <w:pStyle w:val="5"/>
        <w:spacing w:before="0" w:beforeAutospacing="0" w:after="0" w:afterAutospacing="0" w:line="360" w:lineRule="auto"/>
        <w:rPr>
          <w:rFonts w:ascii="Times New Roman" w:hAnsi="Times New Roman"/>
        </w:rPr>
      </w:pPr>
      <w:r>
        <w:rPr>
          <w:rFonts w:ascii="Times New Roman" w:hAnsi="Times New Roman"/>
        </w:rPr>
        <w:t>1</w:t>
      </w:r>
      <w:r>
        <w:rPr>
          <w:rFonts w:ascii="Times New Roman"/>
        </w:rPr>
        <w:t>．履行本合同的过程中，确因在现有水平和条件下难以克服的政策困难，导致部分或全部失败所造成的损失，风险责任由乙方全部承担。</w:t>
      </w:r>
    </w:p>
    <w:p>
      <w:pPr>
        <w:pStyle w:val="5"/>
        <w:spacing w:before="0" w:beforeAutospacing="0" w:after="0" w:afterAutospacing="0" w:line="360" w:lineRule="auto"/>
        <w:rPr>
          <w:rFonts w:ascii="Times New Roman" w:hAnsi="Times New Roman"/>
        </w:rPr>
      </w:pPr>
      <w:r>
        <w:rPr>
          <w:rFonts w:ascii="Times New Roman" w:hAnsi="Times New Roman"/>
        </w:rPr>
        <w:t>2</w:t>
      </w:r>
      <w:r>
        <w:rPr>
          <w:rFonts w:ascii="Times New Roman"/>
        </w:rPr>
        <w:t>．乙方达不到项目规定的服务和服务要求，甲方有权中止合同，违约责任由乙方承担。</w:t>
      </w:r>
    </w:p>
    <w:p>
      <w:pPr>
        <w:pStyle w:val="5"/>
        <w:spacing w:before="0" w:beforeAutospacing="0" w:after="0" w:afterAutospacing="0" w:line="360" w:lineRule="auto"/>
        <w:rPr>
          <w:rFonts w:ascii="Times New Roman" w:hAnsi="Times New Roman"/>
        </w:rPr>
      </w:pPr>
      <w:r>
        <w:rPr>
          <w:rFonts w:ascii="Times New Roman" w:hAnsi="Times New Roman"/>
        </w:rPr>
        <w:t>3</w:t>
      </w:r>
      <w:r>
        <w:rPr>
          <w:rFonts w:ascii="Times New Roman"/>
        </w:rPr>
        <w:t>．乙方不得向投标人收取高于国家标准代理服务费，如发现高收的，甲方有权终止合同，违约责任由乙方承担。</w:t>
      </w:r>
    </w:p>
    <w:p>
      <w:pPr>
        <w:pStyle w:val="5"/>
        <w:spacing w:before="0" w:beforeAutospacing="0" w:after="0" w:afterAutospacing="0" w:line="360" w:lineRule="auto"/>
        <w:rPr>
          <w:rFonts w:ascii="Times New Roman" w:hAnsi="Times New Roman"/>
        </w:rPr>
      </w:pPr>
      <w:r>
        <w:rPr>
          <w:rFonts w:ascii="Times New Roman"/>
          <w:bCs/>
        </w:rPr>
        <w:t>八、</w:t>
      </w:r>
      <w:r>
        <w:rPr>
          <w:rFonts w:ascii="Times New Roman" w:hAnsi="Times New Roman"/>
          <w:bCs/>
        </w:rPr>
        <w:t xml:space="preserve"> </w:t>
      </w:r>
      <w:r>
        <w:rPr>
          <w:rFonts w:ascii="Times New Roman"/>
          <w:bCs/>
        </w:rPr>
        <w:t>不可抗力事件处理</w:t>
      </w:r>
    </w:p>
    <w:p>
      <w:pPr>
        <w:pStyle w:val="5"/>
        <w:spacing w:before="0" w:beforeAutospacing="0" w:after="0" w:afterAutospacing="0" w:line="360" w:lineRule="auto"/>
        <w:rPr>
          <w:rFonts w:ascii="Times New Roman" w:hAnsi="Times New Roman"/>
        </w:rPr>
      </w:pPr>
      <w:r>
        <w:rPr>
          <w:rFonts w:ascii="Times New Roman" w:hAnsi="Times New Roman"/>
        </w:rPr>
        <w:t>1</w:t>
      </w:r>
      <w:r>
        <w:rPr>
          <w:rFonts w:ascii="Times New Roman"/>
        </w:rPr>
        <w:t>．在执行合同期限内，任何一方因不可抗力事件所</w:t>
      </w:r>
      <w:r>
        <w:rPr>
          <w:rFonts w:hint="eastAsia" w:ascii="Times New Roman"/>
        </w:rPr>
        <w:t>致</w:t>
      </w:r>
      <w:r>
        <w:rPr>
          <w:rFonts w:ascii="Times New Roman"/>
        </w:rPr>
        <w:t>不能履行合同，则合同履行期可延长，延长期与不可抗力影响期相同。</w:t>
      </w:r>
    </w:p>
    <w:p>
      <w:pPr>
        <w:pStyle w:val="5"/>
        <w:spacing w:before="0" w:beforeAutospacing="0" w:after="0" w:afterAutospacing="0" w:line="360" w:lineRule="auto"/>
        <w:rPr>
          <w:rFonts w:ascii="Times New Roman" w:hAnsi="Times New Roman"/>
        </w:rPr>
      </w:pPr>
      <w:r>
        <w:rPr>
          <w:rFonts w:ascii="Times New Roman" w:hAnsi="Times New Roman"/>
        </w:rPr>
        <w:t>2</w:t>
      </w:r>
      <w:r>
        <w:rPr>
          <w:rFonts w:ascii="Times New Roman"/>
        </w:rPr>
        <w:t>．不可抗力事件发生后，应立即通知对方，并寄送有关权威机构出具的证明。</w:t>
      </w:r>
    </w:p>
    <w:p>
      <w:pPr>
        <w:pStyle w:val="5"/>
        <w:spacing w:before="0" w:beforeAutospacing="0" w:after="0" w:afterAutospacing="0" w:line="360" w:lineRule="auto"/>
        <w:rPr>
          <w:rFonts w:ascii="Times New Roman" w:hAnsi="Times New Roman"/>
        </w:rPr>
      </w:pPr>
      <w:r>
        <w:rPr>
          <w:rFonts w:ascii="Times New Roman" w:hAnsi="Times New Roman"/>
        </w:rPr>
        <w:t>3</w:t>
      </w:r>
      <w:r>
        <w:rPr>
          <w:rFonts w:ascii="Times New Roman"/>
        </w:rPr>
        <w:t>．不可抗力事件延续</w:t>
      </w:r>
      <w:r>
        <w:rPr>
          <w:rFonts w:ascii="Times New Roman" w:hAnsi="Times New Roman"/>
          <w:u w:val="single"/>
        </w:rPr>
        <w:t>__60__</w:t>
      </w:r>
      <w:r>
        <w:rPr>
          <w:rFonts w:ascii="Times New Roman"/>
        </w:rPr>
        <w:t>天以上，双方应通过友好协商，确定是否继续履行合同。</w:t>
      </w:r>
    </w:p>
    <w:p>
      <w:pPr>
        <w:pStyle w:val="5"/>
        <w:spacing w:before="0" w:beforeAutospacing="0" w:after="0" w:afterAutospacing="0" w:line="360" w:lineRule="auto"/>
        <w:rPr>
          <w:rFonts w:ascii="Times New Roman" w:hAnsi="Times New Roman"/>
        </w:rPr>
      </w:pPr>
      <w:r>
        <w:rPr>
          <w:rFonts w:ascii="Times New Roman"/>
          <w:bCs/>
        </w:rPr>
        <w:t>九、</w:t>
      </w:r>
      <w:r>
        <w:rPr>
          <w:rFonts w:ascii="Times New Roman" w:hAnsi="Times New Roman"/>
          <w:bCs/>
        </w:rPr>
        <w:t xml:space="preserve"> </w:t>
      </w:r>
      <w:r>
        <w:rPr>
          <w:rFonts w:ascii="Times New Roman"/>
          <w:bCs/>
        </w:rPr>
        <w:t>仲裁</w:t>
      </w:r>
    </w:p>
    <w:p>
      <w:pPr>
        <w:pStyle w:val="5"/>
        <w:spacing w:before="0" w:beforeAutospacing="0" w:after="0" w:afterAutospacing="0" w:line="360" w:lineRule="auto"/>
        <w:rPr>
          <w:rFonts w:ascii="Times New Roman" w:hAnsi="Times New Roman"/>
        </w:rPr>
      </w:pPr>
      <w:r>
        <w:rPr>
          <w:rFonts w:ascii="Times New Roman"/>
        </w:rPr>
        <w:t>双方在执行合同中所发生的一切争议，应通过协商解决。如协商不成，应向</w:t>
      </w:r>
      <w:r>
        <w:rPr>
          <w:rFonts w:hint="eastAsia" w:ascii="Times New Roman"/>
        </w:rPr>
        <w:t>甲方所在地仲裁</w:t>
      </w:r>
      <w:r>
        <w:rPr>
          <w:rFonts w:ascii="Times New Roman"/>
        </w:rPr>
        <w:t>部门提交仲裁，也可直接向</w:t>
      </w:r>
      <w:r>
        <w:rPr>
          <w:rFonts w:hint="eastAsia" w:ascii="Times New Roman"/>
        </w:rPr>
        <w:t>甲方所在地</w:t>
      </w:r>
      <w:r>
        <w:rPr>
          <w:rFonts w:ascii="Times New Roman"/>
        </w:rPr>
        <w:t>的人民法院起诉。</w:t>
      </w:r>
    </w:p>
    <w:p>
      <w:pPr>
        <w:pStyle w:val="5"/>
        <w:spacing w:before="0" w:beforeAutospacing="0" w:after="0" w:afterAutospacing="0" w:line="360" w:lineRule="auto"/>
        <w:rPr>
          <w:rFonts w:ascii="Times New Roman" w:hAnsi="Times New Roman"/>
          <w:bCs/>
        </w:rPr>
      </w:pPr>
      <w:r>
        <w:rPr>
          <w:rFonts w:ascii="Times New Roman"/>
          <w:bCs/>
        </w:rPr>
        <w:t>十、</w:t>
      </w:r>
      <w:r>
        <w:rPr>
          <w:rFonts w:ascii="Times New Roman" w:hAnsi="Times New Roman"/>
          <w:bCs/>
        </w:rPr>
        <w:t xml:space="preserve"> </w:t>
      </w:r>
      <w:r>
        <w:rPr>
          <w:rFonts w:ascii="Times New Roman"/>
          <w:bCs/>
        </w:rPr>
        <w:t>合同生效及其他</w:t>
      </w:r>
    </w:p>
    <w:p>
      <w:pPr>
        <w:pStyle w:val="5"/>
        <w:spacing w:before="0" w:beforeAutospacing="0" w:after="0" w:afterAutospacing="0" w:line="360" w:lineRule="auto"/>
        <w:rPr>
          <w:rFonts w:ascii="Times New Roman" w:hAnsi="Times New Roman"/>
        </w:rPr>
      </w:pPr>
      <w:r>
        <w:rPr>
          <w:rFonts w:ascii="Times New Roman"/>
        </w:rPr>
        <w:t>合同经双方签字并加盖公章后生效。本合同一式</w:t>
      </w:r>
      <w:r>
        <w:rPr>
          <w:rFonts w:hint="eastAsia" w:ascii="Times New Roman"/>
        </w:rPr>
        <w:t>四</w:t>
      </w:r>
      <w:r>
        <w:rPr>
          <w:rFonts w:ascii="Times New Roman"/>
        </w:rPr>
        <w:t>份，甲方、乙方各</w:t>
      </w:r>
      <w:r>
        <w:rPr>
          <w:rFonts w:hint="eastAsia" w:ascii="Times New Roman"/>
        </w:rPr>
        <w:t>二</w:t>
      </w:r>
      <w:r>
        <w:rPr>
          <w:rFonts w:ascii="Times New Roman"/>
        </w:rPr>
        <w:t>份。</w:t>
      </w:r>
    </w:p>
    <w:p>
      <w:pPr>
        <w:spacing w:line="360" w:lineRule="auto"/>
        <w:rPr>
          <w:sz w:val="24"/>
        </w:rPr>
      </w:pPr>
      <w:r>
        <w:rPr>
          <w:rFonts w:hAnsi="宋体"/>
          <w:sz w:val="24"/>
        </w:rPr>
        <w:t>甲方单位名称（章）：</w:t>
      </w:r>
      <w:r>
        <w:rPr>
          <w:rFonts w:hint="eastAsia" w:hAnsi="宋体"/>
          <w:sz w:val="24"/>
        </w:rPr>
        <w:t xml:space="preserve">          </w:t>
      </w:r>
      <w:r>
        <w:rPr>
          <w:rFonts w:hAnsi="宋体"/>
          <w:sz w:val="24"/>
        </w:rPr>
        <w:t>乙方单位名称（章）：</w:t>
      </w:r>
    </w:p>
    <w:p>
      <w:pPr>
        <w:spacing w:line="360" w:lineRule="auto"/>
        <w:rPr>
          <w:sz w:val="24"/>
        </w:rPr>
      </w:pPr>
      <w:r>
        <w:rPr>
          <w:rFonts w:hAnsi="宋体"/>
          <w:sz w:val="24"/>
        </w:rPr>
        <w:t>单位地址：</w:t>
      </w:r>
      <w:r>
        <w:rPr>
          <w:rFonts w:hint="eastAsia" w:hAnsi="宋体"/>
          <w:sz w:val="24"/>
        </w:rPr>
        <w:t xml:space="preserve">                   </w:t>
      </w:r>
      <w:r>
        <w:rPr>
          <w:rFonts w:hAnsi="宋体"/>
          <w:sz w:val="24"/>
        </w:rPr>
        <w:t>单位地址：</w:t>
      </w:r>
    </w:p>
    <w:p>
      <w:pPr>
        <w:spacing w:line="360" w:lineRule="auto"/>
        <w:rPr>
          <w:sz w:val="24"/>
        </w:rPr>
      </w:pPr>
      <w:r>
        <w:rPr>
          <w:rFonts w:hAnsi="宋体"/>
          <w:sz w:val="24"/>
        </w:rPr>
        <w:t>法人代表或代理人：</w:t>
      </w:r>
      <w:r>
        <w:rPr>
          <w:rFonts w:hint="eastAsia" w:hAnsi="宋体"/>
          <w:sz w:val="24"/>
        </w:rPr>
        <w:t xml:space="preserve">           </w:t>
      </w:r>
      <w:r>
        <w:rPr>
          <w:rFonts w:hAnsi="宋体"/>
          <w:sz w:val="24"/>
        </w:rPr>
        <w:t>法人代表或代理人：</w:t>
      </w:r>
    </w:p>
    <w:p>
      <w:pPr>
        <w:spacing w:line="360" w:lineRule="auto"/>
        <w:rPr>
          <w:sz w:val="24"/>
        </w:rPr>
      </w:pPr>
      <w:r>
        <w:rPr>
          <w:rFonts w:hAnsi="宋体"/>
          <w:sz w:val="24"/>
        </w:rPr>
        <w:t>电</w:t>
      </w:r>
      <w:r>
        <w:rPr>
          <w:sz w:val="24"/>
        </w:rPr>
        <w:t xml:space="preserve">    </w:t>
      </w:r>
      <w:r>
        <w:rPr>
          <w:rFonts w:hAnsi="宋体"/>
          <w:sz w:val="24"/>
        </w:rPr>
        <w:t>话：</w:t>
      </w:r>
      <w:r>
        <w:rPr>
          <w:rFonts w:hint="eastAsia" w:hAnsi="宋体"/>
          <w:sz w:val="24"/>
        </w:rPr>
        <w:t xml:space="preserve">                   </w:t>
      </w:r>
      <w:r>
        <w:rPr>
          <w:rFonts w:hAnsi="宋体"/>
          <w:sz w:val="24"/>
        </w:rPr>
        <w:t>电</w:t>
      </w:r>
      <w:r>
        <w:rPr>
          <w:sz w:val="24"/>
        </w:rPr>
        <w:t xml:space="preserve">    </w:t>
      </w:r>
      <w:r>
        <w:rPr>
          <w:rFonts w:hAnsi="宋体"/>
          <w:sz w:val="24"/>
        </w:rPr>
        <w:t>话：</w:t>
      </w:r>
    </w:p>
    <w:p>
      <w:pPr>
        <w:spacing w:line="360" w:lineRule="auto"/>
        <w:rPr>
          <w:sz w:val="28"/>
        </w:rPr>
      </w:pPr>
      <w:r>
        <w:rPr>
          <w:rFonts w:hAnsi="宋体"/>
          <w:sz w:val="24"/>
        </w:rPr>
        <w:t>日期： 年 月</w:t>
      </w:r>
      <w:r>
        <w:rPr>
          <w:rFonts w:hint="eastAsia" w:hAnsi="宋体"/>
          <w:sz w:val="24"/>
        </w:rPr>
        <w:t xml:space="preserve"> </w:t>
      </w:r>
      <w:r>
        <w:rPr>
          <w:rFonts w:hAnsi="宋体"/>
          <w:sz w:val="24"/>
        </w:rPr>
        <w:t>日</w:t>
      </w:r>
      <w:r>
        <w:rPr>
          <w:rFonts w:hint="eastAsia" w:hAnsi="宋体"/>
          <w:sz w:val="24"/>
        </w:rPr>
        <w:t xml:space="preserve">              </w:t>
      </w:r>
      <w:r>
        <w:rPr>
          <w:rFonts w:hAnsi="宋体"/>
          <w:sz w:val="24"/>
        </w:rPr>
        <w:t>日期：</w:t>
      </w:r>
      <w:r>
        <w:rPr>
          <w:rFonts w:hint="eastAsia" w:hAnsi="宋体"/>
          <w:sz w:val="24"/>
        </w:rPr>
        <w:t xml:space="preserve"> </w:t>
      </w:r>
      <w:r>
        <w:rPr>
          <w:rFonts w:hAnsi="宋体"/>
          <w:sz w:val="24"/>
        </w:rPr>
        <w:t>年</w:t>
      </w:r>
      <w:r>
        <w:rPr>
          <w:rFonts w:hint="eastAsia" w:hAnsi="宋体"/>
          <w:sz w:val="24"/>
        </w:rPr>
        <w:t xml:space="preserve"> </w:t>
      </w:r>
      <w:r>
        <w:rPr>
          <w:rFonts w:hAnsi="宋体"/>
          <w:sz w:val="24"/>
        </w:rPr>
        <w:t>月</w:t>
      </w:r>
      <w:r>
        <w:rPr>
          <w:rFonts w:hint="eastAsia" w:hAnsi="宋体"/>
          <w:sz w:val="24"/>
        </w:rPr>
        <w:t xml:space="preserve"> </w:t>
      </w:r>
      <w:r>
        <w:rPr>
          <w:rFonts w:hAnsi="宋体"/>
          <w:sz w:val="24"/>
        </w:rPr>
        <w:t>日</w:t>
      </w:r>
    </w:p>
    <w:p/>
    <w:sectPr>
      <w:pgSz w:w="11906" w:h="16838"/>
      <w:pgMar w:top="1558"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13</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BDB33"/>
    <w:multiLevelType w:val="singleLevel"/>
    <w:tmpl w:val="B98BDB33"/>
    <w:lvl w:ilvl="0" w:tentative="0">
      <w:start w:val="1"/>
      <w:numFmt w:val="chineseCounting"/>
      <w:suff w:val="space"/>
      <w:lvlText w:val="第%1章"/>
      <w:lvlJc w:val="left"/>
      <w:rPr>
        <w:rFonts w:hint="eastAsia"/>
      </w:rPr>
    </w:lvl>
  </w:abstractNum>
  <w:abstractNum w:abstractNumId="1">
    <w:nsid w:val="F15F9AFC"/>
    <w:multiLevelType w:val="singleLevel"/>
    <w:tmpl w:val="F15F9AFC"/>
    <w:lvl w:ilvl="0" w:tentative="0">
      <w:start w:val="1"/>
      <w:numFmt w:val="decimal"/>
      <w:suff w:val="nothing"/>
      <w:lvlText w:val="%1、"/>
      <w:lvlJc w:val="left"/>
    </w:lvl>
  </w:abstractNum>
  <w:abstractNum w:abstractNumId="2">
    <w:nsid w:val="F80A26C1"/>
    <w:multiLevelType w:val="singleLevel"/>
    <w:tmpl w:val="F80A26C1"/>
    <w:lvl w:ilvl="0" w:tentative="0">
      <w:start w:val="6"/>
      <w:numFmt w:val="chineseCounting"/>
      <w:suff w:val="nothing"/>
      <w:lvlText w:val="%1、"/>
      <w:lvlJc w:val="left"/>
      <w:rPr>
        <w:rFonts w:hint="eastAsia"/>
      </w:rPr>
    </w:lvl>
  </w:abstractNum>
  <w:abstractNum w:abstractNumId="3">
    <w:nsid w:val="62C372EC"/>
    <w:multiLevelType w:val="singleLevel"/>
    <w:tmpl w:val="62C372EC"/>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77BA1"/>
    <w:rsid w:val="16CE5449"/>
    <w:rsid w:val="1A2F6B23"/>
    <w:rsid w:val="219E449F"/>
    <w:rsid w:val="249C72B4"/>
    <w:rsid w:val="25431ADC"/>
    <w:rsid w:val="2BD31944"/>
    <w:rsid w:val="31280BC8"/>
    <w:rsid w:val="326E64A2"/>
    <w:rsid w:val="32B6547D"/>
    <w:rsid w:val="35DD4EAD"/>
    <w:rsid w:val="389C5B6F"/>
    <w:rsid w:val="3AB833B8"/>
    <w:rsid w:val="41DD1DE0"/>
    <w:rsid w:val="42F13073"/>
    <w:rsid w:val="4373184D"/>
    <w:rsid w:val="463E0B66"/>
    <w:rsid w:val="545E6155"/>
    <w:rsid w:val="54AE3457"/>
    <w:rsid w:val="571B344B"/>
    <w:rsid w:val="5E2345C5"/>
    <w:rsid w:val="5EB82AFA"/>
    <w:rsid w:val="63D8080C"/>
    <w:rsid w:val="65601D93"/>
    <w:rsid w:val="669B610A"/>
    <w:rsid w:val="6B667007"/>
    <w:rsid w:val="6EEB2F2E"/>
    <w:rsid w:val="71E54586"/>
    <w:rsid w:val="763A0B11"/>
    <w:rsid w:val="76BE4F53"/>
    <w:rsid w:val="78AD0A9E"/>
    <w:rsid w:val="78DF3425"/>
    <w:rsid w:val="798234AA"/>
    <w:rsid w:val="7B8A7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3">
    <w:name w:val="Date"/>
    <w:basedOn w:val="1"/>
    <w:next w:val="1"/>
    <w:qFormat/>
    <w:uiPriority w:val="0"/>
    <w:pPr>
      <w:ind w:left="100" w:leftChars="2500"/>
    </w:pPr>
    <w:rPr>
      <w:rFonts w:ascii="仿宋_GB2312" w:eastAsia="仿宋_GB2312"/>
      <w:b/>
      <w:sz w:val="36"/>
      <w:szCs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customStyle="1" w:styleId="11">
    <w:name w:val="large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2020-05-21T01:49:00Z</dcterms:created>
  <dc:creator>78285</dc:creator>
  <cp:lastModifiedBy>Sakura</cp:lastModifiedBy>
  <cp:lastPrinted>2020-06-28T01:38:00Z</cp:lastPrinted>
  <dcterms:modified xsi:type="dcterms:W3CDTF">2020-06-29T02:22:15Z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